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Position Summary:</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The Chief Operating Officer (COO) will play a key role in the expansion of our Community Development Financial Institution (CDFI). This professional should have significant business development and mortgage banking experience, with a track-record of working with CDFIs. The ideal candidate is a highly-motivated professional with knowledge of the resources available to CDFIs, who can guide our business expansion strategies, capital solutions, community development activities and operational growth while supporting our overall mission.</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Responsibilities:</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Capital Solutions</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This person will collaborate with our capital raising team to build on our current business development efforts. They will identify, vet and develop scalable CDFI capital solutions, innovative programs, partnerships, financial instruments, and grant opportunities that align with our mission. This person should be able to easily navigate the industry and utilize existing connections to drive growth.</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Business Expansion</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This person will work with the Senior Management Team to help design and implement business expansion strategies that scale mortgage origination and acquisition efforts, mortgage banking platforms and plan for future growth. This person will also advise on talent recruitment and organizational development.</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Community Development</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This person will work with the leadership team to expand our community development reach through partnerships and other methods of deploying capital within our mission to expand our asset base. This person will advise on investment/partnership structures with mission driven institutions.</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Operations</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 xml:space="preserve">This person will be the key driver in the operational, compliance and financial performance of the CDFI and the improvement of </w:t>
      </w:r>
      <w:proofErr w:type="spellStart"/>
      <w:proofErr w:type="gramStart"/>
      <w:r w:rsidRPr="00687C6E">
        <w:rPr>
          <w:rFonts w:ascii="Segoe UI" w:eastAsia="Times New Roman" w:hAnsi="Segoe UI" w:cs="Segoe UI"/>
          <w:sz w:val="24"/>
          <w:szCs w:val="24"/>
        </w:rPr>
        <w:t>it’s</w:t>
      </w:r>
      <w:proofErr w:type="spellEnd"/>
      <w:proofErr w:type="gramEnd"/>
      <w:r w:rsidRPr="00687C6E">
        <w:rPr>
          <w:rFonts w:ascii="Segoe UI" w:eastAsia="Times New Roman" w:hAnsi="Segoe UI" w:cs="Segoe UI"/>
          <w:sz w:val="24"/>
          <w:szCs w:val="24"/>
        </w:rPr>
        <w:t xml:space="preserve"> operational performance. This person will be a </w:t>
      </w:r>
      <w:proofErr w:type="spellStart"/>
      <w:r w:rsidRPr="00687C6E">
        <w:rPr>
          <w:rFonts w:ascii="Segoe UI" w:eastAsia="Times New Roman" w:hAnsi="Segoe UI" w:cs="Segoe UI"/>
          <w:sz w:val="24"/>
          <w:szCs w:val="24"/>
        </w:rPr>
        <w:t>liason</w:t>
      </w:r>
      <w:proofErr w:type="spellEnd"/>
      <w:r w:rsidRPr="00687C6E">
        <w:rPr>
          <w:rFonts w:ascii="Segoe UI" w:eastAsia="Times New Roman" w:hAnsi="Segoe UI" w:cs="Segoe UI"/>
          <w:sz w:val="24"/>
          <w:szCs w:val="24"/>
        </w:rPr>
        <w:t xml:space="preserve"> for the CDFI and advise on matters of accountability, structure and compliance </w:t>
      </w:r>
      <w:proofErr w:type="gramStart"/>
      <w:r w:rsidRPr="00687C6E">
        <w:rPr>
          <w:rFonts w:ascii="Segoe UI" w:eastAsia="Times New Roman" w:hAnsi="Segoe UI" w:cs="Segoe UI"/>
          <w:sz w:val="24"/>
          <w:szCs w:val="24"/>
        </w:rPr>
        <w:t>in regards to</w:t>
      </w:r>
      <w:proofErr w:type="gramEnd"/>
      <w:r w:rsidRPr="00687C6E">
        <w:rPr>
          <w:rFonts w:ascii="Segoe UI" w:eastAsia="Times New Roman" w:hAnsi="Segoe UI" w:cs="Segoe UI"/>
          <w:sz w:val="24"/>
          <w:szCs w:val="24"/>
        </w:rPr>
        <w:t xml:space="preserve"> the organization's goals and strategies.</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Desired Qualifications, Skills and Experience</w:t>
      </w:r>
    </w:p>
    <w:p w:rsidR="00687C6E" w:rsidRPr="00687C6E" w:rsidRDefault="00687C6E" w:rsidP="00687C6E">
      <w:pPr>
        <w:numPr>
          <w:ilvl w:val="0"/>
          <w:numId w:val="1"/>
        </w:numPr>
        <w:shd w:val="clear" w:color="auto" w:fill="FFFFFF"/>
        <w:spacing w:after="0" w:line="240" w:lineRule="auto"/>
        <w:ind w:left="480"/>
        <w:textAlignment w:val="baseline"/>
        <w:rPr>
          <w:rFonts w:ascii="Segoe UI" w:eastAsia="Times New Roman" w:hAnsi="Segoe UI" w:cs="Segoe UI"/>
          <w:sz w:val="24"/>
          <w:szCs w:val="24"/>
        </w:rPr>
      </w:pPr>
      <w:r w:rsidRPr="00687C6E">
        <w:rPr>
          <w:rFonts w:ascii="Segoe UI" w:eastAsia="Times New Roman" w:hAnsi="Segoe UI" w:cs="Segoe UI"/>
          <w:sz w:val="24"/>
          <w:szCs w:val="24"/>
        </w:rPr>
        <w:t>Minimum 15 years of relevant experience</w:t>
      </w:r>
    </w:p>
    <w:p w:rsidR="00687C6E" w:rsidRPr="00687C6E" w:rsidRDefault="00687C6E" w:rsidP="00687C6E">
      <w:pPr>
        <w:numPr>
          <w:ilvl w:val="0"/>
          <w:numId w:val="1"/>
        </w:numPr>
        <w:shd w:val="clear" w:color="auto" w:fill="FFFFFF"/>
        <w:spacing w:after="0" w:line="240" w:lineRule="auto"/>
        <w:ind w:left="480"/>
        <w:textAlignment w:val="baseline"/>
        <w:rPr>
          <w:rFonts w:ascii="Segoe UI" w:eastAsia="Times New Roman" w:hAnsi="Segoe UI" w:cs="Segoe UI"/>
          <w:sz w:val="24"/>
          <w:szCs w:val="24"/>
        </w:rPr>
      </w:pPr>
      <w:r w:rsidRPr="00687C6E">
        <w:rPr>
          <w:rFonts w:ascii="Segoe UI" w:eastAsia="Times New Roman" w:hAnsi="Segoe UI" w:cs="Segoe UI"/>
          <w:sz w:val="24"/>
          <w:szCs w:val="24"/>
        </w:rPr>
        <w:lastRenderedPageBreak/>
        <w:t>Experience in mortgage banking and or other lending or real estate investment strategies</w:t>
      </w:r>
    </w:p>
    <w:p w:rsidR="00687C6E" w:rsidRPr="00687C6E" w:rsidRDefault="00687C6E" w:rsidP="00687C6E">
      <w:pPr>
        <w:numPr>
          <w:ilvl w:val="0"/>
          <w:numId w:val="1"/>
        </w:numPr>
        <w:shd w:val="clear" w:color="auto" w:fill="FFFFFF"/>
        <w:spacing w:after="0" w:line="240" w:lineRule="auto"/>
        <w:ind w:left="480"/>
        <w:textAlignment w:val="baseline"/>
        <w:rPr>
          <w:rFonts w:ascii="Segoe UI" w:eastAsia="Times New Roman" w:hAnsi="Segoe UI" w:cs="Segoe UI"/>
          <w:sz w:val="24"/>
          <w:szCs w:val="24"/>
        </w:rPr>
      </w:pPr>
      <w:r w:rsidRPr="00687C6E">
        <w:rPr>
          <w:rFonts w:ascii="Segoe UI" w:eastAsia="Times New Roman" w:hAnsi="Segoe UI" w:cs="Segoe UI"/>
          <w:sz w:val="24"/>
          <w:szCs w:val="24"/>
        </w:rPr>
        <w:t>Experience designing and implementing CDFI expansion strategies</w:t>
      </w:r>
    </w:p>
    <w:p w:rsidR="00687C6E" w:rsidRPr="00687C6E" w:rsidRDefault="00687C6E" w:rsidP="00687C6E">
      <w:pPr>
        <w:numPr>
          <w:ilvl w:val="0"/>
          <w:numId w:val="1"/>
        </w:numPr>
        <w:shd w:val="clear" w:color="auto" w:fill="FFFFFF"/>
        <w:spacing w:after="0" w:line="240" w:lineRule="auto"/>
        <w:ind w:left="480"/>
        <w:textAlignment w:val="baseline"/>
        <w:rPr>
          <w:rFonts w:ascii="Segoe UI" w:eastAsia="Times New Roman" w:hAnsi="Segoe UI" w:cs="Segoe UI"/>
          <w:sz w:val="24"/>
          <w:szCs w:val="24"/>
        </w:rPr>
      </w:pPr>
      <w:r w:rsidRPr="00687C6E">
        <w:rPr>
          <w:rFonts w:ascii="Segoe UI" w:eastAsia="Times New Roman" w:hAnsi="Segoe UI" w:cs="Segoe UI"/>
          <w:sz w:val="24"/>
          <w:szCs w:val="24"/>
        </w:rPr>
        <w:t>Experience with CDFI business development and capital solutions</w:t>
      </w:r>
    </w:p>
    <w:p w:rsidR="00687C6E" w:rsidRPr="00687C6E" w:rsidRDefault="00687C6E" w:rsidP="00687C6E">
      <w:pPr>
        <w:numPr>
          <w:ilvl w:val="0"/>
          <w:numId w:val="1"/>
        </w:numPr>
        <w:shd w:val="clear" w:color="auto" w:fill="FFFFFF"/>
        <w:spacing w:after="0" w:line="240" w:lineRule="auto"/>
        <w:ind w:left="480"/>
        <w:textAlignment w:val="baseline"/>
        <w:rPr>
          <w:rFonts w:ascii="Segoe UI" w:eastAsia="Times New Roman" w:hAnsi="Segoe UI" w:cs="Segoe UI"/>
          <w:sz w:val="24"/>
          <w:szCs w:val="24"/>
        </w:rPr>
      </w:pPr>
      <w:r w:rsidRPr="00687C6E">
        <w:rPr>
          <w:rFonts w:ascii="Segoe UI" w:eastAsia="Times New Roman" w:hAnsi="Segoe UI" w:cs="Segoe UI"/>
          <w:sz w:val="24"/>
          <w:szCs w:val="24"/>
        </w:rPr>
        <w:t>Experience working with the Federal Home Loan Banks (FHLB) and CDFI Fund</w:t>
      </w:r>
    </w:p>
    <w:p w:rsidR="00687C6E" w:rsidRPr="00687C6E" w:rsidRDefault="00687C6E" w:rsidP="00687C6E">
      <w:pPr>
        <w:numPr>
          <w:ilvl w:val="0"/>
          <w:numId w:val="1"/>
        </w:numPr>
        <w:shd w:val="clear" w:color="auto" w:fill="FFFFFF"/>
        <w:spacing w:after="0" w:line="240" w:lineRule="auto"/>
        <w:ind w:left="480"/>
        <w:textAlignment w:val="baseline"/>
        <w:rPr>
          <w:rFonts w:ascii="Segoe UI" w:eastAsia="Times New Roman" w:hAnsi="Segoe UI" w:cs="Segoe UI"/>
          <w:sz w:val="24"/>
          <w:szCs w:val="24"/>
        </w:rPr>
      </w:pPr>
      <w:r w:rsidRPr="00687C6E">
        <w:rPr>
          <w:rFonts w:ascii="Segoe UI" w:eastAsia="Times New Roman" w:hAnsi="Segoe UI" w:cs="Segoe UI"/>
          <w:sz w:val="24"/>
          <w:szCs w:val="24"/>
        </w:rPr>
        <w:t>Experience working in a leadership role for a CDFI preferred</w:t>
      </w:r>
    </w:p>
    <w:p w:rsidR="00687C6E" w:rsidRPr="00687C6E" w:rsidRDefault="00687C6E" w:rsidP="00687C6E">
      <w:pPr>
        <w:numPr>
          <w:ilvl w:val="0"/>
          <w:numId w:val="1"/>
        </w:numPr>
        <w:shd w:val="clear" w:color="auto" w:fill="FFFFFF"/>
        <w:spacing w:after="0" w:line="240" w:lineRule="auto"/>
        <w:ind w:left="480"/>
        <w:textAlignment w:val="baseline"/>
        <w:rPr>
          <w:rFonts w:ascii="Segoe UI" w:eastAsia="Times New Roman" w:hAnsi="Segoe UI" w:cs="Segoe UI"/>
          <w:sz w:val="24"/>
          <w:szCs w:val="24"/>
        </w:rPr>
      </w:pPr>
      <w:r w:rsidRPr="00687C6E">
        <w:rPr>
          <w:rFonts w:ascii="Segoe UI" w:eastAsia="Times New Roman" w:hAnsi="Segoe UI" w:cs="Segoe UI"/>
          <w:sz w:val="24"/>
          <w:szCs w:val="24"/>
        </w:rPr>
        <w:t>Bachelor’s degree required, Master’s degree in a related-field preferred</w:t>
      </w:r>
    </w:p>
    <w:p w:rsidR="00687C6E" w:rsidRPr="00687C6E" w:rsidRDefault="00687C6E" w:rsidP="00687C6E">
      <w:pPr>
        <w:numPr>
          <w:ilvl w:val="0"/>
          <w:numId w:val="1"/>
        </w:numPr>
        <w:shd w:val="clear" w:color="auto" w:fill="FFFFFF"/>
        <w:spacing w:after="0" w:line="240" w:lineRule="auto"/>
        <w:ind w:left="480"/>
        <w:textAlignment w:val="baseline"/>
        <w:rPr>
          <w:rFonts w:ascii="Segoe UI" w:eastAsia="Times New Roman" w:hAnsi="Segoe UI" w:cs="Segoe UI"/>
          <w:sz w:val="24"/>
          <w:szCs w:val="24"/>
        </w:rPr>
      </w:pPr>
      <w:r w:rsidRPr="00687C6E">
        <w:rPr>
          <w:rFonts w:ascii="Segoe UI" w:eastAsia="Times New Roman" w:hAnsi="Segoe UI" w:cs="Segoe UI"/>
          <w:sz w:val="24"/>
          <w:szCs w:val="24"/>
        </w:rPr>
        <w:t>Proven track record of success within a similar organization with references</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Compensation</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Commensurate with experience.</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About us</w:t>
      </w:r>
    </w:p>
    <w:p w:rsidR="00687C6E" w:rsidRPr="00687C6E" w:rsidRDefault="00687C6E" w:rsidP="00687C6E">
      <w:pPr>
        <w:shd w:val="clear" w:color="auto" w:fill="FFFFFF"/>
        <w:spacing w:after="0" w:line="240" w:lineRule="auto"/>
        <w:textAlignment w:val="baseline"/>
        <w:rPr>
          <w:rFonts w:ascii="Segoe UI" w:eastAsia="Times New Roman" w:hAnsi="Segoe UI" w:cs="Segoe UI"/>
          <w:sz w:val="24"/>
          <w:szCs w:val="24"/>
        </w:rPr>
      </w:pPr>
      <w:r w:rsidRPr="00687C6E">
        <w:rPr>
          <w:rFonts w:ascii="Segoe UI" w:eastAsia="Times New Roman" w:hAnsi="Segoe UI" w:cs="Segoe UI"/>
          <w:sz w:val="24"/>
          <w:szCs w:val="24"/>
        </w:rPr>
        <w:t>DRI is an impact investment manager that is also certified by the U.S. Department of Treasury as a Community Development Financial Institution (“CDFI”). DRI was created with a goal of developing investment opportunities that create attractive risk-adjusted returns and have a positive social impact. Learn more at drifund.com.</w:t>
      </w:r>
    </w:p>
    <w:p w:rsidR="001B13E2" w:rsidRDefault="001B13E2">
      <w:bookmarkStart w:id="0" w:name="_GoBack"/>
      <w:bookmarkEnd w:id="0"/>
    </w:p>
    <w:sectPr w:rsidR="001B1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47211"/>
    <w:multiLevelType w:val="multilevel"/>
    <w:tmpl w:val="A570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6E"/>
    <w:rsid w:val="001B13E2"/>
    <w:rsid w:val="0068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DEC9B-4DEA-4640-B938-DED600F7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Kirsch</dc:creator>
  <cp:keywords/>
  <dc:description/>
  <cp:lastModifiedBy>Steven Kirsch</cp:lastModifiedBy>
  <cp:revision>1</cp:revision>
  <dcterms:created xsi:type="dcterms:W3CDTF">2019-07-31T15:20:00Z</dcterms:created>
  <dcterms:modified xsi:type="dcterms:W3CDTF">2019-07-31T15:21:00Z</dcterms:modified>
</cp:coreProperties>
</file>