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7FFBF" w14:textId="29E7374A" w:rsidR="00F556D0" w:rsidRPr="00E7404B" w:rsidRDefault="005C25EB" w:rsidP="003826E0">
      <w:pPr>
        <w:jc w:val="center"/>
        <w:rPr>
          <w:rFonts w:ascii="Tahoma" w:hAnsi="Tahoma" w:cs="Tahoma"/>
          <w:b/>
          <w:bCs/>
          <w:sz w:val="36"/>
          <w:szCs w:val="22"/>
        </w:rPr>
      </w:pPr>
      <w:bookmarkStart w:id="0" w:name="_GoBack"/>
      <w:bookmarkEnd w:id="0"/>
      <w:r w:rsidRPr="00E7404B">
        <w:rPr>
          <w:rFonts w:ascii="Tahoma" w:hAnsi="Tahoma" w:cs="Tahoma"/>
          <w:b/>
          <w:bCs/>
          <w:sz w:val="36"/>
          <w:szCs w:val="22"/>
        </w:rPr>
        <w:t>President</w:t>
      </w:r>
      <w:r w:rsidR="00187C44">
        <w:rPr>
          <w:rFonts w:ascii="Tahoma" w:hAnsi="Tahoma" w:cs="Tahoma"/>
          <w:b/>
          <w:bCs/>
          <w:sz w:val="36"/>
          <w:szCs w:val="22"/>
        </w:rPr>
        <w:t xml:space="preserve"> &amp; CEO</w:t>
      </w:r>
    </w:p>
    <w:p w14:paraId="2AFB309C" w14:textId="77777777" w:rsidR="008C7692" w:rsidRPr="00F57DBB" w:rsidRDefault="008C7692" w:rsidP="00E7404B">
      <w:pPr>
        <w:jc w:val="center"/>
        <w:rPr>
          <w:rFonts w:ascii="Tahoma" w:hAnsi="Tahoma" w:cs="Tahoma"/>
          <w:bCs/>
        </w:rPr>
      </w:pPr>
    </w:p>
    <w:p w14:paraId="4F781AC0" w14:textId="325968EF" w:rsidR="00C062B5" w:rsidRPr="00C062B5" w:rsidRDefault="00C062B5" w:rsidP="00F57DBB">
      <w:pPr>
        <w:spacing w:after="200"/>
        <w:rPr>
          <w:rFonts w:ascii="Tahoma" w:hAnsi="Tahoma" w:cs="Tahoma"/>
          <w:b/>
          <w:sz w:val="22"/>
          <w:szCs w:val="22"/>
        </w:rPr>
      </w:pPr>
      <w:r>
        <w:rPr>
          <w:rFonts w:ascii="Tahoma" w:hAnsi="Tahoma" w:cs="Tahoma"/>
          <w:b/>
          <w:sz w:val="22"/>
          <w:szCs w:val="22"/>
        </w:rPr>
        <w:t>The Opportunity</w:t>
      </w:r>
    </w:p>
    <w:p w14:paraId="4DA715EF" w14:textId="1CA5095A" w:rsidR="00C062B5" w:rsidRPr="00C062B5" w:rsidRDefault="00DA64DC" w:rsidP="00DA64DC">
      <w:pPr>
        <w:spacing w:after="200"/>
        <w:rPr>
          <w:rFonts w:ascii="Tahoma" w:hAnsi="Tahoma" w:cs="Tahoma"/>
          <w:sz w:val="22"/>
          <w:szCs w:val="22"/>
        </w:rPr>
      </w:pPr>
      <w:r>
        <w:rPr>
          <w:rFonts w:ascii="Tahoma" w:hAnsi="Tahoma" w:cs="Tahoma"/>
          <w:sz w:val="22"/>
          <w:szCs w:val="22"/>
        </w:rPr>
        <w:t xml:space="preserve">The </w:t>
      </w:r>
      <w:r w:rsidR="00C062B5" w:rsidRPr="00C062B5">
        <w:rPr>
          <w:rFonts w:ascii="Tahoma" w:hAnsi="Tahoma" w:cs="Tahoma"/>
          <w:sz w:val="22"/>
          <w:szCs w:val="22"/>
        </w:rPr>
        <w:t>Ne</w:t>
      </w:r>
      <w:r w:rsidR="000D6ADA">
        <w:rPr>
          <w:rFonts w:ascii="Tahoma" w:hAnsi="Tahoma" w:cs="Tahoma"/>
          <w:sz w:val="22"/>
          <w:szCs w:val="22"/>
        </w:rPr>
        <w:t>w Hampshire Community Loan Fund is</w:t>
      </w:r>
      <w:r w:rsidR="00C062B5" w:rsidRPr="00C062B5">
        <w:rPr>
          <w:rFonts w:ascii="Tahoma" w:hAnsi="Tahoma" w:cs="Tahoma"/>
          <w:sz w:val="22"/>
          <w:szCs w:val="22"/>
        </w:rPr>
        <w:t xml:space="preserve"> a federally certified</w:t>
      </w:r>
      <w:r w:rsidR="003826E0">
        <w:rPr>
          <w:rFonts w:ascii="Tahoma" w:hAnsi="Tahoma" w:cs="Tahoma"/>
          <w:sz w:val="22"/>
          <w:szCs w:val="22"/>
        </w:rPr>
        <w:t>, nonprofit</w:t>
      </w:r>
      <w:r w:rsidR="00C062B5" w:rsidRPr="00C062B5">
        <w:rPr>
          <w:rFonts w:ascii="Tahoma" w:hAnsi="Tahoma" w:cs="Tahoma"/>
          <w:sz w:val="22"/>
          <w:szCs w:val="22"/>
        </w:rPr>
        <w:t xml:space="preserve"> C</w:t>
      </w:r>
      <w:r w:rsidR="000D6ADA">
        <w:rPr>
          <w:rFonts w:ascii="Tahoma" w:hAnsi="Tahoma" w:cs="Tahoma"/>
          <w:sz w:val="22"/>
          <w:szCs w:val="22"/>
        </w:rPr>
        <w:t>ommunity Development Financial Institution (C</w:t>
      </w:r>
      <w:r w:rsidR="00C062B5" w:rsidRPr="00C062B5">
        <w:rPr>
          <w:rFonts w:ascii="Tahoma" w:hAnsi="Tahoma" w:cs="Tahoma"/>
          <w:sz w:val="22"/>
          <w:szCs w:val="22"/>
        </w:rPr>
        <w:t>DFI</w:t>
      </w:r>
      <w:r w:rsidR="000D6ADA">
        <w:rPr>
          <w:rFonts w:ascii="Tahoma" w:hAnsi="Tahoma" w:cs="Tahoma"/>
          <w:sz w:val="22"/>
          <w:szCs w:val="22"/>
        </w:rPr>
        <w:t>)</w:t>
      </w:r>
      <w:r w:rsidR="003826E0">
        <w:rPr>
          <w:rFonts w:ascii="Tahoma" w:hAnsi="Tahoma" w:cs="Tahoma"/>
          <w:sz w:val="22"/>
          <w:szCs w:val="22"/>
        </w:rPr>
        <w:t>. It</w:t>
      </w:r>
      <w:r w:rsidR="000D6ADA">
        <w:rPr>
          <w:rFonts w:ascii="Tahoma" w:hAnsi="Tahoma" w:cs="Tahoma"/>
          <w:sz w:val="22"/>
          <w:szCs w:val="22"/>
        </w:rPr>
        <w:t xml:space="preserve"> </w:t>
      </w:r>
      <w:r w:rsidR="003826E0" w:rsidRPr="003826E0">
        <w:rPr>
          <w:rFonts w:ascii="Tahoma" w:hAnsi="Tahoma" w:cs="Tahoma"/>
          <w:sz w:val="22"/>
          <w:szCs w:val="22"/>
        </w:rPr>
        <w:t xml:space="preserve">provides the financing and support </w:t>
      </w:r>
      <w:r w:rsidR="00A1782C">
        <w:rPr>
          <w:rFonts w:ascii="Tahoma" w:hAnsi="Tahoma" w:cs="Tahoma"/>
          <w:sz w:val="22"/>
          <w:szCs w:val="22"/>
        </w:rPr>
        <w:t xml:space="preserve">that </w:t>
      </w:r>
      <w:r w:rsidR="003826E0" w:rsidRPr="003826E0">
        <w:rPr>
          <w:rFonts w:ascii="Tahoma" w:hAnsi="Tahoma" w:cs="Tahoma"/>
          <w:sz w:val="22"/>
          <w:szCs w:val="22"/>
        </w:rPr>
        <w:t>people with low and moderate incomes need to have affordable homes, quality jobs and child care, and to become financially independent.</w:t>
      </w:r>
      <w:r w:rsidR="003826E0">
        <w:rPr>
          <w:rFonts w:ascii="Tahoma" w:hAnsi="Tahoma" w:cs="Tahoma"/>
          <w:sz w:val="22"/>
          <w:szCs w:val="22"/>
        </w:rPr>
        <w:t xml:space="preserve"> </w:t>
      </w:r>
      <w:r w:rsidR="000D6ADA">
        <w:rPr>
          <w:rFonts w:ascii="Tahoma" w:hAnsi="Tahoma" w:cs="Tahoma"/>
          <w:sz w:val="22"/>
          <w:szCs w:val="22"/>
        </w:rPr>
        <w:t>The Community Loan Fund</w:t>
      </w:r>
      <w:r w:rsidR="00C062B5" w:rsidRPr="00C062B5">
        <w:rPr>
          <w:rFonts w:ascii="Tahoma" w:hAnsi="Tahoma" w:cs="Tahoma"/>
          <w:sz w:val="22"/>
          <w:szCs w:val="22"/>
        </w:rPr>
        <w:t xml:space="preserve"> is poised for significant</w:t>
      </w:r>
      <w:r w:rsidR="00484927">
        <w:rPr>
          <w:rFonts w:ascii="Tahoma" w:hAnsi="Tahoma" w:cs="Tahoma"/>
          <w:sz w:val="22"/>
          <w:szCs w:val="22"/>
        </w:rPr>
        <w:t>,</w:t>
      </w:r>
      <w:r w:rsidR="00C062B5" w:rsidRPr="00C062B5">
        <w:rPr>
          <w:rFonts w:ascii="Tahoma" w:hAnsi="Tahoma" w:cs="Tahoma"/>
          <w:sz w:val="22"/>
          <w:szCs w:val="22"/>
        </w:rPr>
        <w:t xml:space="preserve"> continued org</w:t>
      </w:r>
      <w:r w:rsidR="000D6ADA">
        <w:rPr>
          <w:rFonts w:ascii="Tahoma" w:hAnsi="Tahoma" w:cs="Tahoma"/>
          <w:sz w:val="22"/>
          <w:szCs w:val="22"/>
        </w:rPr>
        <w:t>anizational growth with a large</w:t>
      </w:r>
      <w:r w:rsidR="00C062B5" w:rsidRPr="00C062B5">
        <w:rPr>
          <w:rFonts w:ascii="Tahoma" w:hAnsi="Tahoma" w:cs="Tahoma"/>
          <w:sz w:val="22"/>
          <w:szCs w:val="22"/>
        </w:rPr>
        <w:t xml:space="preserve"> capital base, ample demand for its programs and resources, and a very strong, well-positioned Board of Directors. </w:t>
      </w:r>
      <w:r w:rsidR="003826E0">
        <w:rPr>
          <w:rFonts w:ascii="Tahoma" w:hAnsi="Tahoma" w:cs="Tahoma"/>
          <w:sz w:val="22"/>
          <w:szCs w:val="22"/>
        </w:rPr>
        <w:t xml:space="preserve">Its </w:t>
      </w:r>
      <w:r w:rsidR="00C062B5">
        <w:rPr>
          <w:rFonts w:ascii="Tahoma" w:hAnsi="Tahoma" w:cs="Tahoma"/>
          <w:sz w:val="22"/>
          <w:szCs w:val="22"/>
        </w:rPr>
        <w:t>Fo</w:t>
      </w:r>
      <w:r w:rsidR="00AF77B8">
        <w:rPr>
          <w:rFonts w:ascii="Tahoma" w:hAnsi="Tahoma" w:cs="Tahoma"/>
          <w:sz w:val="22"/>
          <w:szCs w:val="22"/>
        </w:rPr>
        <w:t>unding President, Juliana Eades</w:t>
      </w:r>
      <w:r w:rsidR="00C062B5">
        <w:rPr>
          <w:rFonts w:ascii="Tahoma" w:hAnsi="Tahoma" w:cs="Tahoma"/>
          <w:sz w:val="22"/>
          <w:szCs w:val="22"/>
        </w:rPr>
        <w:t xml:space="preserve">, recently </w:t>
      </w:r>
      <w:r w:rsidR="00C062B5" w:rsidRPr="00C062B5">
        <w:rPr>
          <w:rFonts w:ascii="Tahoma" w:hAnsi="Tahoma" w:cs="Tahoma"/>
          <w:sz w:val="22"/>
          <w:szCs w:val="22"/>
        </w:rPr>
        <w:t>retir</w:t>
      </w:r>
      <w:r w:rsidR="00C062B5">
        <w:rPr>
          <w:rFonts w:ascii="Tahoma" w:hAnsi="Tahoma" w:cs="Tahoma"/>
          <w:sz w:val="22"/>
          <w:szCs w:val="22"/>
        </w:rPr>
        <w:t>ed</w:t>
      </w:r>
      <w:r w:rsidR="00C062B5" w:rsidRPr="00C062B5">
        <w:rPr>
          <w:rFonts w:ascii="Tahoma" w:hAnsi="Tahoma" w:cs="Tahoma"/>
          <w:sz w:val="22"/>
          <w:szCs w:val="22"/>
        </w:rPr>
        <w:t xml:space="preserve"> after </w:t>
      </w:r>
      <w:r w:rsidR="003826E0">
        <w:rPr>
          <w:rFonts w:ascii="Tahoma" w:hAnsi="Tahoma" w:cs="Tahoma"/>
          <w:sz w:val="22"/>
          <w:szCs w:val="22"/>
        </w:rPr>
        <w:t xml:space="preserve">leading the organization for </w:t>
      </w:r>
      <w:r w:rsidR="00C062B5">
        <w:rPr>
          <w:rFonts w:ascii="Tahoma" w:hAnsi="Tahoma" w:cs="Tahoma"/>
          <w:sz w:val="22"/>
          <w:szCs w:val="22"/>
        </w:rPr>
        <w:t>36</w:t>
      </w:r>
      <w:r w:rsidR="00C062B5" w:rsidRPr="00C062B5">
        <w:rPr>
          <w:rFonts w:ascii="Tahoma" w:hAnsi="Tahoma" w:cs="Tahoma"/>
          <w:sz w:val="22"/>
          <w:szCs w:val="22"/>
        </w:rPr>
        <w:t xml:space="preserve"> years, leaving </w:t>
      </w:r>
      <w:r w:rsidR="003826E0">
        <w:rPr>
          <w:rFonts w:ascii="Tahoma" w:hAnsi="Tahoma" w:cs="Tahoma"/>
          <w:sz w:val="22"/>
          <w:szCs w:val="22"/>
        </w:rPr>
        <w:t>it</w:t>
      </w:r>
      <w:r w:rsidR="000D6ADA">
        <w:rPr>
          <w:rFonts w:ascii="Tahoma" w:hAnsi="Tahoma" w:cs="Tahoma"/>
          <w:sz w:val="22"/>
          <w:szCs w:val="22"/>
        </w:rPr>
        <w:t xml:space="preserve"> in a very solid</w:t>
      </w:r>
      <w:r w:rsidR="00C062B5" w:rsidRPr="00C062B5">
        <w:rPr>
          <w:rFonts w:ascii="Tahoma" w:hAnsi="Tahoma" w:cs="Tahoma"/>
          <w:sz w:val="22"/>
          <w:szCs w:val="22"/>
        </w:rPr>
        <w:t xml:space="preserve"> position</w:t>
      </w:r>
      <w:r w:rsidR="003826E0">
        <w:rPr>
          <w:rFonts w:ascii="Tahoma" w:hAnsi="Tahoma" w:cs="Tahoma"/>
          <w:sz w:val="22"/>
          <w:szCs w:val="22"/>
        </w:rPr>
        <w:t>. A</w:t>
      </w:r>
      <w:r w:rsidR="00C062B5" w:rsidRPr="00C062B5">
        <w:rPr>
          <w:rFonts w:ascii="Tahoma" w:hAnsi="Tahoma" w:cs="Tahoma"/>
          <w:sz w:val="22"/>
          <w:szCs w:val="22"/>
        </w:rPr>
        <w:t xml:space="preserve"> new Executive </w:t>
      </w:r>
      <w:r w:rsidR="003826E0">
        <w:rPr>
          <w:rFonts w:ascii="Tahoma" w:hAnsi="Tahoma" w:cs="Tahoma"/>
          <w:sz w:val="22"/>
          <w:szCs w:val="22"/>
        </w:rPr>
        <w:t>can</w:t>
      </w:r>
      <w:r w:rsidR="003826E0" w:rsidRPr="00C062B5">
        <w:rPr>
          <w:rFonts w:ascii="Tahoma" w:hAnsi="Tahoma" w:cs="Tahoma"/>
          <w:sz w:val="22"/>
          <w:szCs w:val="22"/>
        </w:rPr>
        <w:t xml:space="preserve"> </w:t>
      </w:r>
      <w:r w:rsidR="00C062B5" w:rsidRPr="00C062B5">
        <w:rPr>
          <w:rFonts w:ascii="Tahoma" w:hAnsi="Tahoma" w:cs="Tahoma"/>
          <w:sz w:val="22"/>
          <w:szCs w:val="22"/>
        </w:rPr>
        <w:t xml:space="preserve">make a real impact </w:t>
      </w:r>
      <w:r w:rsidR="003826E0">
        <w:rPr>
          <w:rFonts w:ascii="Tahoma" w:hAnsi="Tahoma" w:cs="Tahoma"/>
          <w:sz w:val="22"/>
          <w:szCs w:val="22"/>
        </w:rPr>
        <w:t>by</w:t>
      </w:r>
      <w:r w:rsidR="003826E0" w:rsidRPr="00C062B5">
        <w:rPr>
          <w:rFonts w:ascii="Tahoma" w:hAnsi="Tahoma" w:cs="Tahoma"/>
          <w:sz w:val="22"/>
          <w:szCs w:val="22"/>
        </w:rPr>
        <w:t xml:space="preserve"> </w:t>
      </w:r>
      <w:r w:rsidR="000D6ADA">
        <w:rPr>
          <w:rFonts w:ascii="Tahoma" w:hAnsi="Tahoma" w:cs="Tahoma"/>
          <w:sz w:val="22"/>
          <w:szCs w:val="22"/>
        </w:rPr>
        <w:t>taking an already exemplary</w:t>
      </w:r>
      <w:r w:rsidR="00C062B5">
        <w:rPr>
          <w:rFonts w:ascii="Tahoma" w:hAnsi="Tahoma" w:cs="Tahoma"/>
          <w:sz w:val="22"/>
          <w:szCs w:val="22"/>
        </w:rPr>
        <w:t xml:space="preserve"> organization to its next level of development </w:t>
      </w:r>
      <w:r w:rsidR="00C062B5" w:rsidRPr="00C062B5">
        <w:rPr>
          <w:rFonts w:ascii="Tahoma" w:hAnsi="Tahoma" w:cs="Tahoma"/>
          <w:sz w:val="22"/>
          <w:szCs w:val="22"/>
        </w:rPr>
        <w:t xml:space="preserve">and increasing </w:t>
      </w:r>
      <w:r w:rsidR="003826E0">
        <w:rPr>
          <w:rFonts w:ascii="Tahoma" w:hAnsi="Tahoma" w:cs="Tahoma"/>
          <w:sz w:val="22"/>
          <w:szCs w:val="22"/>
        </w:rPr>
        <w:t>its</w:t>
      </w:r>
      <w:r w:rsidR="00C062B5" w:rsidRPr="00C062B5">
        <w:rPr>
          <w:rFonts w:ascii="Tahoma" w:hAnsi="Tahoma" w:cs="Tahoma"/>
          <w:sz w:val="22"/>
          <w:szCs w:val="22"/>
        </w:rPr>
        <w:t xml:space="preserve"> </w:t>
      </w:r>
      <w:r w:rsidR="00C062B5">
        <w:rPr>
          <w:rFonts w:ascii="Tahoma" w:hAnsi="Tahoma" w:cs="Tahoma"/>
          <w:sz w:val="22"/>
          <w:szCs w:val="22"/>
        </w:rPr>
        <w:t xml:space="preserve">impact throughout the state. </w:t>
      </w:r>
    </w:p>
    <w:p w14:paraId="7E2E43CA" w14:textId="77093079" w:rsidR="00C062B5" w:rsidRPr="00E7404B" w:rsidRDefault="00C062B5" w:rsidP="00C062B5">
      <w:pPr>
        <w:spacing w:after="200"/>
        <w:rPr>
          <w:rFonts w:ascii="Tahoma" w:hAnsi="Tahoma" w:cs="Tahoma"/>
          <w:b/>
          <w:sz w:val="22"/>
          <w:szCs w:val="22"/>
        </w:rPr>
      </w:pPr>
      <w:r w:rsidRPr="00E7404B">
        <w:rPr>
          <w:rFonts w:ascii="Tahoma" w:hAnsi="Tahoma" w:cs="Tahoma"/>
          <w:b/>
          <w:sz w:val="22"/>
          <w:szCs w:val="22"/>
        </w:rPr>
        <w:t>The Organization</w:t>
      </w:r>
    </w:p>
    <w:p w14:paraId="25456388" w14:textId="2D0FFCB5" w:rsidR="00237EC7" w:rsidRDefault="00C062B5" w:rsidP="00984935">
      <w:pPr>
        <w:spacing w:after="200"/>
        <w:ind w:right="-90"/>
        <w:rPr>
          <w:rFonts w:ascii="Tahoma" w:hAnsi="Tahoma" w:cs="Tahoma"/>
          <w:sz w:val="22"/>
          <w:szCs w:val="22"/>
        </w:rPr>
      </w:pPr>
      <w:r>
        <w:rPr>
          <w:rFonts w:ascii="Tahoma" w:hAnsi="Tahoma" w:cs="Tahoma"/>
          <w:sz w:val="22"/>
          <w:szCs w:val="22"/>
        </w:rPr>
        <w:t>Founded in 1983, the New Hampshire Community Loan Fund exists to provide access to capital and a</w:t>
      </w:r>
      <w:r w:rsidR="006427FC">
        <w:rPr>
          <w:rFonts w:ascii="Tahoma" w:hAnsi="Tahoma" w:cs="Tahoma"/>
          <w:sz w:val="22"/>
          <w:szCs w:val="22"/>
        </w:rPr>
        <w:t xml:space="preserve"> means</w:t>
      </w:r>
      <w:r w:rsidR="005C25EB" w:rsidRPr="00E7404B">
        <w:rPr>
          <w:rFonts w:ascii="Tahoma" w:hAnsi="Tahoma" w:cs="Tahoma"/>
          <w:sz w:val="22"/>
          <w:szCs w:val="22"/>
        </w:rPr>
        <w:t xml:space="preserve"> for those with capital to invest in basic human needs. </w:t>
      </w:r>
      <w:r w:rsidR="000D6ADA">
        <w:rPr>
          <w:rFonts w:ascii="Tahoma" w:hAnsi="Tahoma" w:cs="Tahoma"/>
          <w:sz w:val="22"/>
          <w:szCs w:val="22"/>
        </w:rPr>
        <w:t xml:space="preserve">The </w:t>
      </w:r>
      <w:r w:rsidR="00AF77B8">
        <w:rPr>
          <w:rFonts w:ascii="Tahoma" w:hAnsi="Tahoma" w:cs="Tahoma"/>
          <w:sz w:val="22"/>
          <w:szCs w:val="22"/>
        </w:rPr>
        <w:t>Community Loan Fund</w:t>
      </w:r>
      <w:r w:rsidR="00237EC7" w:rsidRPr="00237EC7">
        <w:rPr>
          <w:rFonts w:ascii="Tahoma" w:hAnsi="Tahoma" w:cs="Tahoma"/>
          <w:sz w:val="22"/>
          <w:szCs w:val="22"/>
        </w:rPr>
        <w:t xml:space="preserve"> serves as a catalyst, leveraging financial, human, and civic resources to enable traditionally u</w:t>
      </w:r>
      <w:r w:rsidR="00984935">
        <w:rPr>
          <w:rFonts w:ascii="Tahoma" w:hAnsi="Tahoma" w:cs="Tahoma"/>
          <w:sz w:val="22"/>
          <w:szCs w:val="22"/>
        </w:rPr>
        <w:t>nd</w:t>
      </w:r>
      <w:r w:rsidR="005C31E6">
        <w:rPr>
          <w:rFonts w:ascii="Tahoma" w:hAnsi="Tahoma" w:cs="Tahoma"/>
          <w:sz w:val="22"/>
          <w:szCs w:val="22"/>
        </w:rPr>
        <w:t>er</w:t>
      </w:r>
      <w:r w:rsidR="00237EC7" w:rsidRPr="00237EC7">
        <w:rPr>
          <w:rFonts w:ascii="Tahoma" w:hAnsi="Tahoma" w:cs="Tahoma"/>
          <w:sz w:val="22"/>
          <w:szCs w:val="22"/>
        </w:rPr>
        <w:t>served</w:t>
      </w:r>
      <w:r w:rsidR="00237EC7" w:rsidRPr="00984935">
        <w:rPr>
          <w:rFonts w:ascii="Tahoma" w:hAnsi="Tahoma" w:cs="Tahoma"/>
          <w:sz w:val="16"/>
          <w:szCs w:val="16"/>
        </w:rPr>
        <w:t xml:space="preserve"> </w:t>
      </w:r>
      <w:r w:rsidR="00237EC7" w:rsidRPr="00237EC7">
        <w:rPr>
          <w:rFonts w:ascii="Tahoma" w:hAnsi="Tahoma" w:cs="Tahoma"/>
          <w:sz w:val="22"/>
          <w:szCs w:val="22"/>
        </w:rPr>
        <w:t>people</w:t>
      </w:r>
      <w:r w:rsidR="00237EC7" w:rsidRPr="00984935">
        <w:rPr>
          <w:rFonts w:ascii="Tahoma" w:hAnsi="Tahoma" w:cs="Tahoma"/>
          <w:sz w:val="16"/>
          <w:szCs w:val="16"/>
        </w:rPr>
        <w:t xml:space="preserve"> </w:t>
      </w:r>
      <w:r w:rsidR="00237EC7" w:rsidRPr="00237EC7">
        <w:rPr>
          <w:rFonts w:ascii="Tahoma" w:hAnsi="Tahoma" w:cs="Tahoma"/>
          <w:sz w:val="22"/>
          <w:szCs w:val="22"/>
        </w:rPr>
        <w:t>to</w:t>
      </w:r>
      <w:r w:rsidR="00237EC7" w:rsidRPr="00984935">
        <w:rPr>
          <w:rFonts w:ascii="Tahoma" w:hAnsi="Tahoma" w:cs="Tahoma"/>
          <w:sz w:val="16"/>
          <w:szCs w:val="16"/>
        </w:rPr>
        <w:t xml:space="preserve"> </w:t>
      </w:r>
      <w:r w:rsidR="00237EC7" w:rsidRPr="00237EC7">
        <w:rPr>
          <w:rFonts w:ascii="Tahoma" w:hAnsi="Tahoma" w:cs="Tahoma"/>
          <w:sz w:val="22"/>
          <w:szCs w:val="22"/>
        </w:rPr>
        <w:t>participate</w:t>
      </w:r>
      <w:r w:rsidR="00237EC7" w:rsidRPr="00984935">
        <w:rPr>
          <w:rFonts w:ascii="Tahoma" w:hAnsi="Tahoma" w:cs="Tahoma"/>
          <w:sz w:val="16"/>
          <w:szCs w:val="16"/>
        </w:rPr>
        <w:t xml:space="preserve"> </w:t>
      </w:r>
      <w:r w:rsidR="00237EC7" w:rsidRPr="00237EC7">
        <w:rPr>
          <w:rFonts w:ascii="Tahoma" w:hAnsi="Tahoma" w:cs="Tahoma"/>
          <w:sz w:val="22"/>
          <w:szCs w:val="22"/>
        </w:rPr>
        <w:t>more</w:t>
      </w:r>
      <w:r w:rsidR="00237EC7" w:rsidRPr="00984935">
        <w:rPr>
          <w:rFonts w:ascii="Tahoma" w:hAnsi="Tahoma" w:cs="Tahoma"/>
          <w:sz w:val="16"/>
          <w:szCs w:val="16"/>
        </w:rPr>
        <w:t xml:space="preserve"> </w:t>
      </w:r>
      <w:r w:rsidR="00237EC7" w:rsidRPr="00237EC7">
        <w:rPr>
          <w:rFonts w:ascii="Tahoma" w:hAnsi="Tahoma" w:cs="Tahoma"/>
          <w:sz w:val="22"/>
          <w:szCs w:val="22"/>
        </w:rPr>
        <w:t>fully</w:t>
      </w:r>
      <w:r w:rsidR="00237EC7" w:rsidRPr="00984935">
        <w:rPr>
          <w:rFonts w:ascii="Tahoma" w:hAnsi="Tahoma" w:cs="Tahoma"/>
          <w:sz w:val="16"/>
          <w:szCs w:val="16"/>
        </w:rPr>
        <w:t xml:space="preserve"> </w:t>
      </w:r>
      <w:r w:rsidR="00237EC7" w:rsidRPr="00237EC7">
        <w:rPr>
          <w:rFonts w:ascii="Tahoma" w:hAnsi="Tahoma" w:cs="Tahoma"/>
          <w:sz w:val="22"/>
          <w:szCs w:val="22"/>
        </w:rPr>
        <w:t>in</w:t>
      </w:r>
      <w:r w:rsidR="00237EC7" w:rsidRPr="00984935">
        <w:rPr>
          <w:rFonts w:ascii="Tahoma" w:hAnsi="Tahoma" w:cs="Tahoma"/>
          <w:sz w:val="16"/>
          <w:szCs w:val="16"/>
        </w:rPr>
        <w:t xml:space="preserve"> </w:t>
      </w:r>
      <w:r w:rsidR="00237EC7" w:rsidRPr="00237EC7">
        <w:rPr>
          <w:rFonts w:ascii="Tahoma" w:hAnsi="Tahoma" w:cs="Tahoma"/>
          <w:sz w:val="22"/>
          <w:szCs w:val="22"/>
        </w:rPr>
        <w:t>New</w:t>
      </w:r>
      <w:r w:rsidR="00237EC7" w:rsidRPr="00984935">
        <w:rPr>
          <w:rFonts w:ascii="Tahoma" w:hAnsi="Tahoma" w:cs="Tahoma"/>
          <w:sz w:val="16"/>
          <w:szCs w:val="16"/>
        </w:rPr>
        <w:t xml:space="preserve"> </w:t>
      </w:r>
      <w:r w:rsidR="00237EC7" w:rsidRPr="00237EC7">
        <w:rPr>
          <w:rFonts w:ascii="Tahoma" w:hAnsi="Tahoma" w:cs="Tahoma"/>
          <w:sz w:val="22"/>
          <w:szCs w:val="22"/>
        </w:rPr>
        <w:t>Hampshire’s</w:t>
      </w:r>
      <w:r w:rsidR="00237EC7" w:rsidRPr="00984935">
        <w:rPr>
          <w:rFonts w:ascii="Tahoma" w:hAnsi="Tahoma" w:cs="Tahoma"/>
          <w:sz w:val="16"/>
          <w:szCs w:val="16"/>
        </w:rPr>
        <w:t xml:space="preserve"> </w:t>
      </w:r>
      <w:r w:rsidR="00237EC7" w:rsidRPr="00237EC7">
        <w:rPr>
          <w:rFonts w:ascii="Tahoma" w:hAnsi="Tahoma" w:cs="Tahoma"/>
          <w:sz w:val="22"/>
          <w:szCs w:val="22"/>
        </w:rPr>
        <w:t>economy.</w:t>
      </w:r>
      <w:r w:rsidR="00237EC7" w:rsidRPr="00984935">
        <w:rPr>
          <w:rFonts w:ascii="Tahoma" w:hAnsi="Tahoma" w:cs="Tahoma"/>
          <w:sz w:val="16"/>
          <w:szCs w:val="16"/>
        </w:rPr>
        <w:t xml:space="preserve"> </w:t>
      </w:r>
      <w:r w:rsidR="00C17C8A">
        <w:rPr>
          <w:rFonts w:ascii="Tahoma" w:hAnsi="Tahoma" w:cs="Tahoma"/>
          <w:sz w:val="22"/>
          <w:szCs w:val="22"/>
        </w:rPr>
        <w:t>It</w:t>
      </w:r>
      <w:r w:rsidR="00C17C8A" w:rsidRPr="00984935">
        <w:rPr>
          <w:rFonts w:ascii="Tahoma" w:hAnsi="Tahoma" w:cs="Tahoma"/>
          <w:sz w:val="16"/>
          <w:szCs w:val="16"/>
        </w:rPr>
        <w:t xml:space="preserve"> </w:t>
      </w:r>
      <w:r w:rsidR="00C17C8A">
        <w:rPr>
          <w:rFonts w:ascii="Tahoma" w:hAnsi="Tahoma" w:cs="Tahoma"/>
          <w:sz w:val="22"/>
          <w:szCs w:val="22"/>
        </w:rPr>
        <w:t>accomplishes</w:t>
      </w:r>
      <w:r w:rsidR="00237EC7" w:rsidRPr="00984935">
        <w:rPr>
          <w:rFonts w:ascii="Tahoma" w:hAnsi="Tahoma" w:cs="Tahoma"/>
          <w:sz w:val="16"/>
          <w:szCs w:val="16"/>
        </w:rPr>
        <w:t xml:space="preserve"> </w:t>
      </w:r>
      <w:r w:rsidR="00237EC7" w:rsidRPr="00237EC7">
        <w:rPr>
          <w:rFonts w:ascii="Tahoma" w:hAnsi="Tahoma" w:cs="Tahoma"/>
          <w:sz w:val="22"/>
          <w:szCs w:val="22"/>
        </w:rPr>
        <w:t>this</w:t>
      </w:r>
      <w:r w:rsidR="00237EC7" w:rsidRPr="00984935">
        <w:rPr>
          <w:rFonts w:ascii="Tahoma" w:hAnsi="Tahoma" w:cs="Tahoma"/>
          <w:sz w:val="16"/>
          <w:szCs w:val="16"/>
        </w:rPr>
        <w:t xml:space="preserve"> </w:t>
      </w:r>
      <w:r w:rsidR="00237EC7" w:rsidRPr="00237EC7">
        <w:rPr>
          <w:rFonts w:ascii="Tahoma" w:hAnsi="Tahoma" w:cs="Tahoma"/>
          <w:sz w:val="22"/>
          <w:szCs w:val="22"/>
        </w:rPr>
        <w:t>by:</w:t>
      </w:r>
    </w:p>
    <w:p w14:paraId="140BE00F" w14:textId="269A2FF1" w:rsidR="00DA64DC" w:rsidRDefault="00DA64DC" w:rsidP="00FF191A">
      <w:pPr>
        <w:pStyle w:val="ListParagraph"/>
        <w:numPr>
          <w:ilvl w:val="0"/>
          <w:numId w:val="31"/>
        </w:numPr>
        <w:spacing w:after="200"/>
        <w:rPr>
          <w:rFonts w:ascii="Tahoma" w:hAnsi="Tahoma" w:cs="Tahoma"/>
          <w:sz w:val="22"/>
          <w:szCs w:val="22"/>
        </w:rPr>
      </w:pPr>
      <w:r>
        <w:rPr>
          <w:rFonts w:ascii="Tahoma" w:hAnsi="Tahoma" w:cs="Tahoma"/>
          <w:sz w:val="22"/>
          <w:szCs w:val="22"/>
        </w:rPr>
        <w:t>Providing loans, capital, and technical assistance;</w:t>
      </w:r>
    </w:p>
    <w:p w14:paraId="1A2F609D" w14:textId="2920B227" w:rsidR="00DA64DC" w:rsidRDefault="00DA64DC" w:rsidP="00FF191A">
      <w:pPr>
        <w:pStyle w:val="ListParagraph"/>
        <w:numPr>
          <w:ilvl w:val="0"/>
          <w:numId w:val="31"/>
        </w:numPr>
        <w:spacing w:after="200"/>
        <w:rPr>
          <w:rFonts w:ascii="Tahoma" w:hAnsi="Tahoma" w:cs="Tahoma"/>
          <w:sz w:val="22"/>
          <w:szCs w:val="22"/>
        </w:rPr>
      </w:pPr>
      <w:r>
        <w:rPr>
          <w:rFonts w:ascii="Tahoma" w:hAnsi="Tahoma" w:cs="Tahoma"/>
          <w:sz w:val="22"/>
          <w:szCs w:val="22"/>
        </w:rPr>
        <w:t>Complementing and extending the reach of conventional lenders and public institutions; and</w:t>
      </w:r>
    </w:p>
    <w:p w14:paraId="73CD6175" w14:textId="665F442E" w:rsidR="00DA64DC" w:rsidRPr="00DA64DC" w:rsidRDefault="00DA64DC" w:rsidP="00FF191A">
      <w:pPr>
        <w:pStyle w:val="ListParagraph"/>
        <w:numPr>
          <w:ilvl w:val="0"/>
          <w:numId w:val="31"/>
        </w:numPr>
        <w:spacing w:after="200"/>
        <w:rPr>
          <w:rFonts w:ascii="Tahoma" w:hAnsi="Tahoma" w:cs="Tahoma"/>
          <w:sz w:val="22"/>
          <w:szCs w:val="22"/>
        </w:rPr>
      </w:pPr>
      <w:r>
        <w:rPr>
          <w:rFonts w:ascii="Tahoma" w:hAnsi="Tahoma" w:cs="Tahoma"/>
          <w:sz w:val="22"/>
          <w:szCs w:val="22"/>
        </w:rPr>
        <w:t>Bringing people and institutions together to solve problems.</w:t>
      </w:r>
    </w:p>
    <w:p w14:paraId="09B2839C" w14:textId="02648E77" w:rsidR="00237EC7" w:rsidRDefault="00AF77B8" w:rsidP="00801153">
      <w:pPr>
        <w:spacing w:after="200"/>
        <w:rPr>
          <w:rFonts w:ascii="Tahoma" w:hAnsi="Tahoma" w:cs="Tahoma"/>
          <w:sz w:val="22"/>
          <w:szCs w:val="22"/>
        </w:rPr>
      </w:pPr>
      <w:r>
        <w:rPr>
          <w:rFonts w:ascii="Tahoma" w:hAnsi="Tahoma" w:cs="Tahoma"/>
          <w:sz w:val="22"/>
          <w:szCs w:val="22"/>
        </w:rPr>
        <w:t xml:space="preserve">The </w:t>
      </w:r>
      <w:r w:rsidR="00A4683B">
        <w:rPr>
          <w:rFonts w:ascii="Tahoma" w:hAnsi="Tahoma" w:cs="Tahoma"/>
          <w:sz w:val="22"/>
          <w:szCs w:val="22"/>
        </w:rPr>
        <w:t xml:space="preserve">Community Loan </w:t>
      </w:r>
      <w:r>
        <w:rPr>
          <w:rFonts w:ascii="Tahoma" w:hAnsi="Tahoma" w:cs="Tahoma"/>
          <w:sz w:val="22"/>
          <w:szCs w:val="22"/>
        </w:rPr>
        <w:t>Fund</w:t>
      </w:r>
      <w:r w:rsidR="00237EC7">
        <w:rPr>
          <w:rFonts w:ascii="Tahoma" w:hAnsi="Tahoma" w:cs="Tahoma"/>
          <w:sz w:val="22"/>
          <w:szCs w:val="22"/>
        </w:rPr>
        <w:t xml:space="preserve"> is one of the oldest and most highly</w:t>
      </w:r>
      <w:r w:rsidR="00D80362">
        <w:rPr>
          <w:rFonts w:ascii="Tahoma" w:hAnsi="Tahoma" w:cs="Tahoma"/>
          <w:sz w:val="22"/>
          <w:szCs w:val="22"/>
        </w:rPr>
        <w:t xml:space="preserve"> regarded CDFIs in the country. </w:t>
      </w:r>
      <w:r w:rsidR="00D7619C">
        <w:rPr>
          <w:rFonts w:ascii="Tahoma" w:hAnsi="Tahoma" w:cs="Tahoma"/>
          <w:sz w:val="22"/>
          <w:szCs w:val="22"/>
        </w:rPr>
        <w:t xml:space="preserve">It has grown from a single, part-time employee in 1983 and </w:t>
      </w:r>
      <w:r w:rsidR="000D6ADA">
        <w:rPr>
          <w:rFonts w:ascii="Tahoma" w:hAnsi="Tahoma" w:cs="Tahoma"/>
          <w:sz w:val="22"/>
          <w:szCs w:val="22"/>
        </w:rPr>
        <w:t xml:space="preserve">an </w:t>
      </w:r>
      <w:r w:rsidR="00BD30BB">
        <w:rPr>
          <w:rFonts w:ascii="Tahoma" w:hAnsi="Tahoma" w:cs="Tahoma"/>
          <w:sz w:val="22"/>
          <w:szCs w:val="22"/>
        </w:rPr>
        <w:t xml:space="preserve">initial </w:t>
      </w:r>
      <w:r w:rsidR="000D6ADA">
        <w:rPr>
          <w:rFonts w:ascii="Tahoma" w:hAnsi="Tahoma" w:cs="Tahoma"/>
          <w:sz w:val="22"/>
          <w:szCs w:val="22"/>
        </w:rPr>
        <w:t>loan</w:t>
      </w:r>
      <w:r w:rsidR="00D7619C">
        <w:rPr>
          <w:rFonts w:ascii="Tahoma" w:hAnsi="Tahoma" w:cs="Tahoma"/>
          <w:sz w:val="22"/>
          <w:szCs w:val="22"/>
        </w:rPr>
        <w:t xml:space="preserve"> of $1</w:t>
      </w:r>
      <w:r w:rsidR="00C17C8A">
        <w:rPr>
          <w:rFonts w:ascii="Tahoma" w:hAnsi="Tahoma" w:cs="Tahoma"/>
          <w:sz w:val="22"/>
          <w:szCs w:val="22"/>
        </w:rPr>
        <w:t>,</w:t>
      </w:r>
      <w:r w:rsidR="00D7619C">
        <w:rPr>
          <w:rFonts w:ascii="Tahoma" w:hAnsi="Tahoma" w:cs="Tahoma"/>
          <w:sz w:val="22"/>
          <w:szCs w:val="22"/>
        </w:rPr>
        <w:t>500</w:t>
      </w:r>
      <w:r w:rsidR="00A1782C">
        <w:rPr>
          <w:rFonts w:ascii="Tahoma" w:hAnsi="Tahoma" w:cs="Tahoma"/>
          <w:sz w:val="22"/>
          <w:szCs w:val="22"/>
        </w:rPr>
        <w:t>,</w:t>
      </w:r>
      <w:r w:rsidR="00D7619C">
        <w:rPr>
          <w:rFonts w:ascii="Tahoma" w:hAnsi="Tahoma" w:cs="Tahoma"/>
          <w:sz w:val="22"/>
          <w:szCs w:val="22"/>
        </w:rPr>
        <w:t xml:space="preserve"> to its current total assets of $162M, revenues of $15M, and a staff of </w:t>
      </w:r>
      <w:r w:rsidR="00C17C8A">
        <w:rPr>
          <w:rFonts w:ascii="Tahoma" w:hAnsi="Tahoma" w:cs="Tahoma"/>
          <w:sz w:val="22"/>
          <w:szCs w:val="22"/>
        </w:rPr>
        <w:t>nearly 50</w:t>
      </w:r>
      <w:r w:rsidR="00D7619C">
        <w:rPr>
          <w:rFonts w:ascii="Tahoma" w:hAnsi="Tahoma" w:cs="Tahoma"/>
          <w:sz w:val="22"/>
          <w:szCs w:val="22"/>
        </w:rPr>
        <w:t xml:space="preserve">. Over its </w:t>
      </w:r>
      <w:r w:rsidR="00C17C8A">
        <w:rPr>
          <w:rFonts w:ascii="Tahoma" w:hAnsi="Tahoma" w:cs="Tahoma"/>
          <w:sz w:val="22"/>
          <w:szCs w:val="22"/>
        </w:rPr>
        <w:t>37-</w:t>
      </w:r>
      <w:r w:rsidR="00D7619C">
        <w:rPr>
          <w:rFonts w:ascii="Tahoma" w:hAnsi="Tahoma" w:cs="Tahoma"/>
          <w:sz w:val="22"/>
          <w:szCs w:val="22"/>
        </w:rPr>
        <w:t>year his</w:t>
      </w:r>
      <w:r w:rsidR="00D80362">
        <w:rPr>
          <w:rFonts w:ascii="Tahoma" w:hAnsi="Tahoma" w:cs="Tahoma"/>
          <w:sz w:val="22"/>
          <w:szCs w:val="22"/>
        </w:rPr>
        <w:t xml:space="preserve">tory, it has </w:t>
      </w:r>
      <w:r w:rsidR="00BD30BB">
        <w:rPr>
          <w:rFonts w:ascii="Tahoma" w:hAnsi="Tahoma" w:cs="Tahoma"/>
          <w:sz w:val="22"/>
          <w:szCs w:val="22"/>
        </w:rPr>
        <w:t xml:space="preserve">loaned </w:t>
      </w:r>
      <w:r w:rsidR="00D80362">
        <w:rPr>
          <w:rFonts w:ascii="Tahoma" w:hAnsi="Tahoma" w:cs="Tahoma"/>
          <w:sz w:val="22"/>
          <w:szCs w:val="22"/>
        </w:rPr>
        <w:t>more than $350 million to a remarkably broad range of borrowers throughout New Hampshire</w:t>
      </w:r>
      <w:r>
        <w:rPr>
          <w:rFonts w:ascii="Tahoma" w:hAnsi="Tahoma" w:cs="Tahoma"/>
          <w:sz w:val="22"/>
          <w:szCs w:val="22"/>
        </w:rPr>
        <w:t xml:space="preserve"> and </w:t>
      </w:r>
      <w:r w:rsidR="00BD30BB">
        <w:rPr>
          <w:rFonts w:ascii="Tahoma" w:hAnsi="Tahoma" w:cs="Tahoma"/>
          <w:sz w:val="22"/>
          <w:szCs w:val="22"/>
        </w:rPr>
        <w:t>its border communities</w:t>
      </w:r>
      <w:r w:rsidR="00D80362">
        <w:rPr>
          <w:rFonts w:ascii="Tahoma" w:hAnsi="Tahoma" w:cs="Tahoma"/>
          <w:sz w:val="22"/>
          <w:szCs w:val="22"/>
        </w:rPr>
        <w:t>, and</w:t>
      </w:r>
      <w:r w:rsidR="00C17C8A">
        <w:rPr>
          <w:rFonts w:ascii="Tahoma" w:hAnsi="Tahoma" w:cs="Tahoma"/>
          <w:sz w:val="22"/>
          <w:szCs w:val="22"/>
        </w:rPr>
        <w:t>,</w:t>
      </w:r>
      <w:r w:rsidR="00D80362">
        <w:rPr>
          <w:rFonts w:ascii="Tahoma" w:hAnsi="Tahoma" w:cs="Tahoma"/>
          <w:sz w:val="22"/>
          <w:szCs w:val="22"/>
        </w:rPr>
        <w:t xml:space="preserve"> most impressively, has a spotless 100% record of repayment to its </w:t>
      </w:r>
      <w:r w:rsidR="00C17C8A">
        <w:rPr>
          <w:rFonts w:ascii="Tahoma" w:hAnsi="Tahoma" w:cs="Tahoma"/>
          <w:sz w:val="22"/>
          <w:szCs w:val="22"/>
        </w:rPr>
        <w:t>diverse</w:t>
      </w:r>
      <w:r w:rsidR="00D80362">
        <w:rPr>
          <w:rFonts w:ascii="Tahoma" w:hAnsi="Tahoma" w:cs="Tahoma"/>
          <w:sz w:val="22"/>
          <w:szCs w:val="22"/>
        </w:rPr>
        <w:t xml:space="preserve"> individual and institutional investors.</w:t>
      </w:r>
    </w:p>
    <w:p w14:paraId="405CFE7D" w14:textId="1A0DB8DD" w:rsidR="00D7619C" w:rsidRDefault="00D7619C" w:rsidP="00801153">
      <w:pPr>
        <w:spacing w:after="200"/>
        <w:rPr>
          <w:rFonts w:ascii="Tahoma" w:hAnsi="Tahoma" w:cs="Tahoma"/>
          <w:sz w:val="22"/>
          <w:szCs w:val="22"/>
        </w:rPr>
      </w:pPr>
      <w:r>
        <w:rPr>
          <w:rFonts w:ascii="Tahoma" w:hAnsi="Tahoma" w:cs="Tahoma"/>
          <w:sz w:val="22"/>
          <w:szCs w:val="22"/>
        </w:rPr>
        <w:t xml:space="preserve">The organization is governed by a </w:t>
      </w:r>
      <w:r w:rsidR="007760F2">
        <w:rPr>
          <w:rFonts w:ascii="Tahoma" w:hAnsi="Tahoma" w:cs="Tahoma"/>
          <w:sz w:val="22"/>
          <w:szCs w:val="22"/>
        </w:rPr>
        <w:t xml:space="preserve">mission-driven, </w:t>
      </w:r>
      <w:r w:rsidR="00C17C8A">
        <w:rPr>
          <w:rFonts w:ascii="Tahoma" w:hAnsi="Tahoma" w:cs="Tahoma"/>
          <w:sz w:val="22"/>
          <w:szCs w:val="22"/>
        </w:rPr>
        <w:t>17-</w:t>
      </w:r>
      <w:r>
        <w:rPr>
          <w:rFonts w:ascii="Tahoma" w:hAnsi="Tahoma" w:cs="Tahoma"/>
          <w:sz w:val="22"/>
          <w:szCs w:val="22"/>
        </w:rPr>
        <w:t>member Board of Directors</w:t>
      </w:r>
      <w:r w:rsidR="007760F2">
        <w:rPr>
          <w:rFonts w:ascii="Tahoma" w:hAnsi="Tahoma" w:cs="Tahoma"/>
          <w:sz w:val="22"/>
          <w:szCs w:val="22"/>
        </w:rPr>
        <w:t xml:space="preserve"> from around the state, including investors, former borrowers</w:t>
      </w:r>
      <w:r w:rsidR="00C17C8A">
        <w:rPr>
          <w:rFonts w:ascii="Tahoma" w:hAnsi="Tahoma" w:cs="Tahoma"/>
          <w:sz w:val="22"/>
          <w:szCs w:val="22"/>
        </w:rPr>
        <w:t>,</w:t>
      </w:r>
      <w:r w:rsidR="007760F2">
        <w:rPr>
          <w:rFonts w:ascii="Tahoma" w:hAnsi="Tahoma" w:cs="Tahoma"/>
          <w:sz w:val="22"/>
          <w:szCs w:val="22"/>
        </w:rPr>
        <w:t xml:space="preserve"> and finance and community development professionals.</w:t>
      </w:r>
    </w:p>
    <w:p w14:paraId="6FBD2C48" w14:textId="3DDA4A2C" w:rsidR="00C17C8A" w:rsidRDefault="007760F2" w:rsidP="00801153">
      <w:pPr>
        <w:spacing w:after="200"/>
        <w:rPr>
          <w:rFonts w:ascii="Tahoma" w:hAnsi="Tahoma" w:cs="Tahoma"/>
          <w:sz w:val="22"/>
          <w:szCs w:val="22"/>
        </w:rPr>
        <w:sectPr w:rsidR="00C17C8A" w:rsidSect="003826E0">
          <w:headerReference w:type="default" r:id="rId8"/>
          <w:footerReference w:type="default" r:id="rId9"/>
          <w:headerReference w:type="first" r:id="rId10"/>
          <w:pgSz w:w="12240" w:h="15840" w:code="1"/>
          <w:pgMar w:top="3600" w:right="1440" w:bottom="1152" w:left="1440" w:header="720" w:footer="720" w:gutter="0"/>
          <w:pgNumType w:start="1"/>
          <w:cols w:space="720"/>
          <w:titlePg/>
          <w:docGrid w:linePitch="360"/>
        </w:sectPr>
      </w:pPr>
      <w:bookmarkStart w:id="1" w:name="_Hlk52802698"/>
      <w:r>
        <w:rPr>
          <w:rFonts w:ascii="Tahoma" w:hAnsi="Tahoma" w:cs="Tahoma"/>
          <w:sz w:val="22"/>
          <w:szCs w:val="22"/>
        </w:rPr>
        <w:t xml:space="preserve">A high value placed on financial and program flexibility </w:t>
      </w:r>
      <w:r w:rsidR="008F309B">
        <w:rPr>
          <w:rFonts w:ascii="Tahoma" w:hAnsi="Tahoma" w:cs="Tahoma"/>
          <w:sz w:val="22"/>
          <w:szCs w:val="22"/>
        </w:rPr>
        <w:t>has led the organization to rely primarily on individual and other private investors</w:t>
      </w:r>
      <w:r w:rsidR="00BD30BB">
        <w:rPr>
          <w:rFonts w:ascii="Tahoma" w:hAnsi="Tahoma" w:cs="Tahoma"/>
          <w:sz w:val="22"/>
          <w:szCs w:val="22"/>
        </w:rPr>
        <w:t>, rather than government,</w:t>
      </w:r>
      <w:r w:rsidR="00C17C8A">
        <w:rPr>
          <w:rFonts w:ascii="Tahoma" w:hAnsi="Tahoma" w:cs="Tahoma"/>
          <w:sz w:val="22"/>
          <w:szCs w:val="22"/>
        </w:rPr>
        <w:t xml:space="preserve"> for its loan capital</w:t>
      </w:r>
      <w:r w:rsidR="00B12900">
        <w:rPr>
          <w:rFonts w:ascii="Tahoma" w:hAnsi="Tahoma" w:cs="Tahoma"/>
          <w:sz w:val="22"/>
          <w:szCs w:val="22"/>
        </w:rPr>
        <w:t xml:space="preserve">. As a result, </w:t>
      </w:r>
      <w:r w:rsidR="00C17C8A">
        <w:rPr>
          <w:rFonts w:ascii="Tahoma" w:hAnsi="Tahoma" w:cs="Tahoma"/>
          <w:sz w:val="22"/>
          <w:szCs w:val="22"/>
        </w:rPr>
        <w:t xml:space="preserve">the </w:t>
      </w:r>
      <w:r w:rsidR="00B12900">
        <w:rPr>
          <w:rFonts w:ascii="Tahoma" w:hAnsi="Tahoma" w:cs="Tahoma"/>
          <w:sz w:val="22"/>
          <w:szCs w:val="22"/>
        </w:rPr>
        <w:t>C</w:t>
      </w:r>
      <w:r w:rsidR="00F1286C">
        <w:rPr>
          <w:rFonts w:ascii="Tahoma" w:hAnsi="Tahoma" w:cs="Tahoma"/>
          <w:sz w:val="22"/>
          <w:szCs w:val="22"/>
        </w:rPr>
        <w:t xml:space="preserve">ommunity </w:t>
      </w:r>
      <w:r w:rsidR="00B12900">
        <w:rPr>
          <w:rFonts w:ascii="Tahoma" w:hAnsi="Tahoma" w:cs="Tahoma"/>
          <w:sz w:val="22"/>
          <w:szCs w:val="22"/>
        </w:rPr>
        <w:t>L</w:t>
      </w:r>
      <w:r w:rsidR="00F1286C">
        <w:rPr>
          <w:rFonts w:ascii="Tahoma" w:hAnsi="Tahoma" w:cs="Tahoma"/>
          <w:sz w:val="22"/>
          <w:szCs w:val="22"/>
        </w:rPr>
        <w:t xml:space="preserve">oan </w:t>
      </w:r>
      <w:r w:rsidR="00B12900">
        <w:rPr>
          <w:rFonts w:ascii="Tahoma" w:hAnsi="Tahoma" w:cs="Tahoma"/>
          <w:sz w:val="22"/>
          <w:szCs w:val="22"/>
        </w:rPr>
        <w:t>F</w:t>
      </w:r>
      <w:r w:rsidR="00F1286C">
        <w:rPr>
          <w:rFonts w:ascii="Tahoma" w:hAnsi="Tahoma" w:cs="Tahoma"/>
          <w:sz w:val="22"/>
          <w:szCs w:val="22"/>
        </w:rPr>
        <w:t>und</w:t>
      </w:r>
      <w:r w:rsidR="00B12900">
        <w:rPr>
          <w:rFonts w:ascii="Tahoma" w:hAnsi="Tahoma" w:cs="Tahoma"/>
          <w:sz w:val="22"/>
          <w:szCs w:val="22"/>
        </w:rPr>
        <w:t xml:space="preserve"> has secured and retained an unusually large </w:t>
      </w:r>
      <w:r w:rsidR="00F57DBB">
        <w:rPr>
          <w:rFonts w:ascii="Tahoma" w:hAnsi="Tahoma" w:cs="Tahoma"/>
          <w:sz w:val="22"/>
          <w:szCs w:val="22"/>
        </w:rPr>
        <w:t>number of smaller investors who have enabled the organization to develop a product line that is very responsive to the particular capital needs of New Hampshire communities.</w:t>
      </w:r>
    </w:p>
    <w:p w14:paraId="16326CDF" w14:textId="0945B0BD" w:rsidR="00BD30BB" w:rsidRDefault="00BD30BB" w:rsidP="00801153">
      <w:pPr>
        <w:spacing w:after="200"/>
        <w:rPr>
          <w:rFonts w:ascii="Tahoma" w:hAnsi="Tahoma" w:cs="Tahoma"/>
          <w:sz w:val="22"/>
          <w:szCs w:val="22"/>
        </w:rPr>
      </w:pPr>
      <w:r>
        <w:rPr>
          <w:rFonts w:ascii="Tahoma" w:hAnsi="Tahoma" w:cs="Tahoma"/>
          <w:sz w:val="22"/>
          <w:szCs w:val="22"/>
        </w:rPr>
        <w:lastRenderedPageBreak/>
        <w:t>While investments provide the Community Loan Fund’s loan capital, grants and donations pay for the training and technical assistance that are essential to its borrowers’ successes. The margin</w:t>
      </w:r>
      <w:r w:rsidR="005C31E6">
        <w:rPr>
          <w:rFonts w:ascii="Tahoma" w:hAnsi="Tahoma" w:cs="Tahoma"/>
          <w:sz w:val="22"/>
          <w:szCs w:val="22"/>
        </w:rPr>
        <w:t xml:space="preserve">, or spread, </w:t>
      </w:r>
      <w:r w:rsidR="00484927">
        <w:rPr>
          <w:rFonts w:ascii="Tahoma" w:hAnsi="Tahoma" w:cs="Tahoma"/>
          <w:sz w:val="22"/>
          <w:szCs w:val="22"/>
        </w:rPr>
        <w:t xml:space="preserve">on its loans covers </w:t>
      </w:r>
      <w:r>
        <w:rPr>
          <w:rFonts w:ascii="Tahoma" w:hAnsi="Tahoma" w:cs="Tahoma"/>
          <w:sz w:val="22"/>
          <w:szCs w:val="22"/>
        </w:rPr>
        <w:t>operational costs.</w:t>
      </w:r>
    </w:p>
    <w:bookmarkEnd w:id="1"/>
    <w:p w14:paraId="2DA8674D" w14:textId="073909C0" w:rsidR="00B12900" w:rsidRDefault="00B12900" w:rsidP="00801153">
      <w:pPr>
        <w:spacing w:after="200"/>
        <w:rPr>
          <w:rFonts w:ascii="Tahoma" w:hAnsi="Tahoma" w:cs="Tahoma"/>
          <w:b/>
          <w:sz w:val="22"/>
          <w:szCs w:val="22"/>
        </w:rPr>
      </w:pPr>
      <w:r w:rsidRPr="00B12900">
        <w:rPr>
          <w:rFonts w:ascii="Tahoma" w:hAnsi="Tahoma" w:cs="Tahoma"/>
          <w:b/>
          <w:sz w:val="22"/>
          <w:szCs w:val="22"/>
        </w:rPr>
        <w:t>Lending Programs</w:t>
      </w:r>
    </w:p>
    <w:p w14:paraId="3237CAAA" w14:textId="59DD01AA" w:rsidR="00B12900" w:rsidRDefault="008442D2" w:rsidP="005C31E6">
      <w:pPr>
        <w:spacing w:after="200"/>
        <w:ind w:right="-432"/>
        <w:rPr>
          <w:rFonts w:ascii="Tahoma" w:hAnsi="Tahoma" w:cs="Tahoma"/>
          <w:sz w:val="22"/>
          <w:szCs w:val="22"/>
        </w:rPr>
      </w:pPr>
      <w:r>
        <w:rPr>
          <w:rFonts w:ascii="Tahoma" w:hAnsi="Tahoma" w:cs="Tahoma"/>
          <w:sz w:val="22"/>
          <w:szCs w:val="22"/>
        </w:rPr>
        <w:t>The</w:t>
      </w:r>
      <w:r w:rsidRPr="005C31E6">
        <w:rPr>
          <w:rFonts w:ascii="Tahoma" w:hAnsi="Tahoma" w:cs="Tahoma"/>
          <w:sz w:val="12"/>
          <w:szCs w:val="12"/>
        </w:rPr>
        <w:t xml:space="preserve"> </w:t>
      </w:r>
      <w:r w:rsidR="00AF77B8">
        <w:rPr>
          <w:rFonts w:ascii="Tahoma" w:hAnsi="Tahoma" w:cs="Tahoma"/>
          <w:sz w:val="22"/>
          <w:szCs w:val="22"/>
        </w:rPr>
        <w:t>Community</w:t>
      </w:r>
      <w:r w:rsidR="00AF77B8" w:rsidRPr="005C31E6">
        <w:rPr>
          <w:rFonts w:ascii="Tahoma" w:hAnsi="Tahoma" w:cs="Tahoma"/>
          <w:sz w:val="12"/>
          <w:szCs w:val="12"/>
        </w:rPr>
        <w:t xml:space="preserve"> </w:t>
      </w:r>
      <w:r w:rsidR="00AF77B8">
        <w:rPr>
          <w:rFonts w:ascii="Tahoma" w:hAnsi="Tahoma" w:cs="Tahoma"/>
          <w:sz w:val="22"/>
          <w:szCs w:val="22"/>
        </w:rPr>
        <w:t>Loan</w:t>
      </w:r>
      <w:r w:rsidR="00AF77B8" w:rsidRPr="005C31E6">
        <w:rPr>
          <w:rFonts w:ascii="Tahoma" w:hAnsi="Tahoma" w:cs="Tahoma"/>
          <w:sz w:val="12"/>
          <w:szCs w:val="12"/>
        </w:rPr>
        <w:t xml:space="preserve"> </w:t>
      </w:r>
      <w:r w:rsidR="00AF77B8">
        <w:rPr>
          <w:rFonts w:ascii="Tahoma" w:hAnsi="Tahoma" w:cs="Tahoma"/>
          <w:sz w:val="22"/>
          <w:szCs w:val="22"/>
        </w:rPr>
        <w:t>Fund</w:t>
      </w:r>
      <w:r w:rsidR="00B12900" w:rsidRPr="005C31E6">
        <w:rPr>
          <w:rFonts w:ascii="Tahoma" w:hAnsi="Tahoma" w:cs="Tahoma"/>
          <w:sz w:val="16"/>
          <w:szCs w:val="16"/>
        </w:rPr>
        <w:t xml:space="preserve"> </w:t>
      </w:r>
      <w:r w:rsidR="00B12900">
        <w:rPr>
          <w:rFonts w:ascii="Tahoma" w:hAnsi="Tahoma" w:cs="Tahoma"/>
          <w:sz w:val="22"/>
          <w:szCs w:val="22"/>
        </w:rPr>
        <w:t>has</w:t>
      </w:r>
      <w:r w:rsidR="00B12900" w:rsidRPr="005C31E6">
        <w:rPr>
          <w:rFonts w:ascii="Tahoma" w:hAnsi="Tahoma" w:cs="Tahoma"/>
          <w:sz w:val="16"/>
          <w:szCs w:val="16"/>
        </w:rPr>
        <w:t xml:space="preserve"> </w:t>
      </w:r>
      <w:r w:rsidR="00B12900">
        <w:rPr>
          <w:rFonts w:ascii="Tahoma" w:hAnsi="Tahoma" w:cs="Tahoma"/>
          <w:sz w:val="22"/>
          <w:szCs w:val="22"/>
        </w:rPr>
        <w:t>well-established</w:t>
      </w:r>
      <w:r w:rsidR="00B12900" w:rsidRPr="005C31E6">
        <w:rPr>
          <w:rFonts w:ascii="Tahoma" w:hAnsi="Tahoma" w:cs="Tahoma"/>
          <w:sz w:val="16"/>
          <w:szCs w:val="16"/>
        </w:rPr>
        <w:t xml:space="preserve"> </w:t>
      </w:r>
      <w:r w:rsidR="00B12900">
        <w:rPr>
          <w:rFonts w:ascii="Tahoma" w:hAnsi="Tahoma" w:cs="Tahoma"/>
          <w:sz w:val="22"/>
          <w:szCs w:val="22"/>
        </w:rPr>
        <w:t>loan</w:t>
      </w:r>
      <w:r w:rsidR="00B12900" w:rsidRPr="005C31E6">
        <w:rPr>
          <w:rFonts w:ascii="Tahoma" w:hAnsi="Tahoma" w:cs="Tahoma"/>
          <w:sz w:val="16"/>
          <w:szCs w:val="16"/>
        </w:rPr>
        <w:t xml:space="preserve"> </w:t>
      </w:r>
      <w:r w:rsidR="002B3B88">
        <w:rPr>
          <w:rFonts w:ascii="Tahoma" w:hAnsi="Tahoma" w:cs="Tahoma"/>
          <w:sz w:val="22"/>
          <w:szCs w:val="22"/>
        </w:rPr>
        <w:t>and</w:t>
      </w:r>
      <w:r w:rsidR="002B3B88" w:rsidRPr="005C31E6">
        <w:rPr>
          <w:rFonts w:ascii="Tahoma" w:hAnsi="Tahoma" w:cs="Tahoma"/>
          <w:sz w:val="16"/>
          <w:szCs w:val="16"/>
        </w:rPr>
        <w:t xml:space="preserve"> </w:t>
      </w:r>
      <w:r w:rsidR="002B3B88">
        <w:rPr>
          <w:rFonts w:ascii="Tahoma" w:hAnsi="Tahoma" w:cs="Tahoma"/>
          <w:sz w:val="22"/>
          <w:szCs w:val="22"/>
        </w:rPr>
        <w:t>technical</w:t>
      </w:r>
      <w:r w:rsidR="002B3B88" w:rsidRPr="005C31E6">
        <w:rPr>
          <w:rFonts w:ascii="Tahoma" w:hAnsi="Tahoma" w:cs="Tahoma"/>
          <w:sz w:val="16"/>
          <w:szCs w:val="16"/>
        </w:rPr>
        <w:t xml:space="preserve"> </w:t>
      </w:r>
      <w:r w:rsidR="002B3B88">
        <w:rPr>
          <w:rFonts w:ascii="Tahoma" w:hAnsi="Tahoma" w:cs="Tahoma"/>
          <w:sz w:val="22"/>
          <w:szCs w:val="22"/>
        </w:rPr>
        <w:t>assistance</w:t>
      </w:r>
      <w:r w:rsidR="002B3B88" w:rsidRPr="005C31E6">
        <w:rPr>
          <w:rFonts w:ascii="Tahoma" w:hAnsi="Tahoma" w:cs="Tahoma"/>
          <w:sz w:val="16"/>
          <w:szCs w:val="16"/>
        </w:rPr>
        <w:t xml:space="preserve"> </w:t>
      </w:r>
      <w:r w:rsidR="00B12900">
        <w:rPr>
          <w:rFonts w:ascii="Tahoma" w:hAnsi="Tahoma" w:cs="Tahoma"/>
          <w:sz w:val="22"/>
          <w:szCs w:val="22"/>
        </w:rPr>
        <w:t>programs</w:t>
      </w:r>
      <w:r w:rsidR="00B12900" w:rsidRPr="005C31E6">
        <w:rPr>
          <w:rFonts w:ascii="Tahoma" w:hAnsi="Tahoma" w:cs="Tahoma"/>
          <w:sz w:val="16"/>
          <w:szCs w:val="16"/>
        </w:rPr>
        <w:t xml:space="preserve"> </w:t>
      </w:r>
      <w:r w:rsidR="00B12900">
        <w:rPr>
          <w:rFonts w:ascii="Tahoma" w:hAnsi="Tahoma" w:cs="Tahoma"/>
          <w:sz w:val="22"/>
          <w:szCs w:val="22"/>
        </w:rPr>
        <w:t>in</w:t>
      </w:r>
      <w:r w:rsidR="00B12900" w:rsidRPr="005C31E6">
        <w:rPr>
          <w:rFonts w:ascii="Tahoma" w:hAnsi="Tahoma" w:cs="Tahoma"/>
          <w:sz w:val="16"/>
          <w:szCs w:val="16"/>
        </w:rPr>
        <w:t xml:space="preserve"> </w:t>
      </w:r>
      <w:r w:rsidR="00C17C8A">
        <w:rPr>
          <w:rFonts w:ascii="Tahoma" w:hAnsi="Tahoma" w:cs="Tahoma"/>
          <w:sz w:val="22"/>
          <w:szCs w:val="22"/>
        </w:rPr>
        <w:t>three</w:t>
      </w:r>
      <w:r w:rsidR="00C17C8A" w:rsidRPr="005C31E6">
        <w:rPr>
          <w:rFonts w:ascii="Tahoma" w:hAnsi="Tahoma" w:cs="Tahoma"/>
          <w:sz w:val="16"/>
          <w:szCs w:val="16"/>
        </w:rPr>
        <w:t xml:space="preserve"> </w:t>
      </w:r>
      <w:r w:rsidR="00B12900">
        <w:rPr>
          <w:rFonts w:ascii="Tahoma" w:hAnsi="Tahoma" w:cs="Tahoma"/>
          <w:sz w:val="22"/>
          <w:szCs w:val="22"/>
        </w:rPr>
        <w:t>areas.</w:t>
      </w:r>
      <w:r w:rsidR="00AF77B8" w:rsidRPr="00AF77B8">
        <w:rPr>
          <w:rFonts w:ascii="Tahoma" w:hAnsi="Tahoma" w:cs="Tahoma"/>
          <w:sz w:val="22"/>
          <w:szCs w:val="22"/>
        </w:rPr>
        <w:t xml:space="preserve"> </w:t>
      </w:r>
    </w:p>
    <w:p w14:paraId="2166B347" w14:textId="0C6665C8" w:rsidR="00B12900" w:rsidRDefault="00B12900" w:rsidP="00484927">
      <w:pPr>
        <w:spacing w:after="200"/>
        <w:ind w:right="-90"/>
        <w:rPr>
          <w:rFonts w:ascii="Tahoma" w:hAnsi="Tahoma" w:cs="Tahoma"/>
          <w:sz w:val="22"/>
          <w:szCs w:val="22"/>
        </w:rPr>
      </w:pPr>
      <w:r>
        <w:rPr>
          <w:rFonts w:ascii="Tahoma" w:hAnsi="Tahoma" w:cs="Tahoma"/>
          <w:sz w:val="22"/>
          <w:szCs w:val="22"/>
        </w:rPr>
        <w:t xml:space="preserve">In the area of </w:t>
      </w:r>
      <w:r w:rsidRPr="005267A7">
        <w:rPr>
          <w:rFonts w:ascii="Tahoma" w:hAnsi="Tahoma" w:cs="Tahoma"/>
          <w:i/>
          <w:sz w:val="22"/>
          <w:szCs w:val="22"/>
        </w:rPr>
        <w:t>affordable housing</w:t>
      </w:r>
      <w:r>
        <w:rPr>
          <w:rFonts w:ascii="Tahoma" w:hAnsi="Tahoma" w:cs="Tahoma"/>
          <w:sz w:val="22"/>
          <w:szCs w:val="22"/>
        </w:rPr>
        <w:t xml:space="preserve">, </w:t>
      </w:r>
      <w:r w:rsidR="00AF77B8">
        <w:rPr>
          <w:rFonts w:ascii="Tahoma" w:hAnsi="Tahoma" w:cs="Tahoma"/>
          <w:sz w:val="22"/>
          <w:szCs w:val="22"/>
        </w:rPr>
        <w:t xml:space="preserve">the </w:t>
      </w:r>
      <w:r w:rsidR="00A4683B">
        <w:rPr>
          <w:rFonts w:ascii="Tahoma" w:hAnsi="Tahoma" w:cs="Tahoma"/>
          <w:sz w:val="22"/>
          <w:szCs w:val="22"/>
        </w:rPr>
        <w:t xml:space="preserve">Community Loan </w:t>
      </w:r>
      <w:r w:rsidR="00AF77B8">
        <w:rPr>
          <w:rFonts w:ascii="Tahoma" w:hAnsi="Tahoma" w:cs="Tahoma"/>
          <w:sz w:val="22"/>
          <w:szCs w:val="22"/>
        </w:rPr>
        <w:t xml:space="preserve">Fund has been a </w:t>
      </w:r>
      <w:r w:rsidR="00B229E9">
        <w:rPr>
          <w:rFonts w:ascii="Tahoma" w:hAnsi="Tahoma" w:cs="Tahoma"/>
          <w:sz w:val="22"/>
          <w:szCs w:val="22"/>
        </w:rPr>
        <w:t xml:space="preserve">pioneer and </w:t>
      </w:r>
      <w:r w:rsidR="00AF77B8">
        <w:rPr>
          <w:rFonts w:ascii="Tahoma" w:hAnsi="Tahoma" w:cs="Tahoma"/>
          <w:sz w:val="22"/>
          <w:szCs w:val="22"/>
        </w:rPr>
        <w:t>national leader in help</w:t>
      </w:r>
      <w:r w:rsidR="00C17C8A">
        <w:rPr>
          <w:rFonts w:ascii="Tahoma" w:hAnsi="Tahoma" w:cs="Tahoma"/>
          <w:sz w:val="22"/>
          <w:szCs w:val="22"/>
        </w:rPr>
        <w:t>ing</w:t>
      </w:r>
      <w:r w:rsidR="00AF77B8">
        <w:rPr>
          <w:rFonts w:ascii="Tahoma" w:hAnsi="Tahoma" w:cs="Tahoma"/>
          <w:sz w:val="22"/>
          <w:szCs w:val="22"/>
        </w:rPr>
        <w:t xml:space="preserve"> owners of </w:t>
      </w:r>
      <w:r w:rsidR="00AF77B8" w:rsidRPr="002B3B88">
        <w:rPr>
          <w:rFonts w:ascii="Tahoma" w:hAnsi="Tahoma" w:cs="Tahoma"/>
          <w:i/>
          <w:sz w:val="22"/>
          <w:szCs w:val="22"/>
        </w:rPr>
        <w:t xml:space="preserve">manufactured </w:t>
      </w:r>
      <w:r w:rsidR="00624262">
        <w:rPr>
          <w:rFonts w:ascii="Tahoma" w:hAnsi="Tahoma" w:cs="Tahoma"/>
          <w:i/>
          <w:sz w:val="22"/>
          <w:szCs w:val="22"/>
        </w:rPr>
        <w:t xml:space="preserve">(mobile) </w:t>
      </w:r>
      <w:r w:rsidR="00AF77B8" w:rsidRPr="002B3B88">
        <w:rPr>
          <w:rFonts w:ascii="Tahoma" w:hAnsi="Tahoma" w:cs="Tahoma"/>
          <w:i/>
          <w:sz w:val="22"/>
          <w:szCs w:val="22"/>
        </w:rPr>
        <w:t>homes</w:t>
      </w:r>
      <w:r w:rsidR="00AF77B8">
        <w:rPr>
          <w:rFonts w:ascii="Tahoma" w:hAnsi="Tahoma" w:cs="Tahoma"/>
          <w:sz w:val="22"/>
          <w:szCs w:val="22"/>
        </w:rPr>
        <w:t xml:space="preserve"> </w:t>
      </w:r>
      <w:r w:rsidR="00C17C8A">
        <w:rPr>
          <w:rFonts w:ascii="Tahoma" w:hAnsi="Tahoma" w:cs="Tahoma"/>
          <w:sz w:val="22"/>
          <w:szCs w:val="22"/>
        </w:rPr>
        <w:t>secure their housing by cooperatively</w:t>
      </w:r>
      <w:r w:rsidR="00AF77B8">
        <w:rPr>
          <w:rFonts w:ascii="Tahoma" w:hAnsi="Tahoma" w:cs="Tahoma"/>
          <w:sz w:val="22"/>
          <w:szCs w:val="22"/>
        </w:rPr>
        <w:t xml:space="preserve"> </w:t>
      </w:r>
      <w:r w:rsidR="00C17C8A">
        <w:rPr>
          <w:rFonts w:ascii="Tahoma" w:hAnsi="Tahoma" w:cs="Tahoma"/>
          <w:sz w:val="22"/>
          <w:szCs w:val="22"/>
        </w:rPr>
        <w:t xml:space="preserve">purchasing their parks and </w:t>
      </w:r>
      <w:r w:rsidR="00AF77B8">
        <w:rPr>
          <w:rFonts w:ascii="Tahoma" w:hAnsi="Tahoma" w:cs="Tahoma"/>
          <w:sz w:val="22"/>
          <w:szCs w:val="22"/>
        </w:rPr>
        <w:t>manag</w:t>
      </w:r>
      <w:r w:rsidR="00C17C8A">
        <w:rPr>
          <w:rFonts w:ascii="Tahoma" w:hAnsi="Tahoma" w:cs="Tahoma"/>
          <w:sz w:val="22"/>
          <w:szCs w:val="22"/>
        </w:rPr>
        <w:t>ing them as resident-owned</w:t>
      </w:r>
      <w:r w:rsidR="00AF77B8">
        <w:rPr>
          <w:rFonts w:ascii="Tahoma" w:hAnsi="Tahoma" w:cs="Tahoma"/>
          <w:sz w:val="22"/>
          <w:szCs w:val="22"/>
        </w:rPr>
        <w:t xml:space="preserve"> communities</w:t>
      </w:r>
      <w:r w:rsidR="00256410">
        <w:rPr>
          <w:rFonts w:ascii="Tahoma" w:hAnsi="Tahoma" w:cs="Tahoma"/>
          <w:sz w:val="22"/>
          <w:szCs w:val="22"/>
        </w:rPr>
        <w:t xml:space="preserve"> (ROC)</w:t>
      </w:r>
      <w:r w:rsidR="00AF77B8">
        <w:rPr>
          <w:rFonts w:ascii="Tahoma" w:hAnsi="Tahoma" w:cs="Tahoma"/>
          <w:sz w:val="22"/>
          <w:szCs w:val="22"/>
        </w:rPr>
        <w:t xml:space="preserve">. </w:t>
      </w:r>
      <w:r w:rsidR="00256410">
        <w:rPr>
          <w:rFonts w:ascii="Tahoma" w:hAnsi="Tahoma" w:cs="Tahoma"/>
          <w:sz w:val="22"/>
          <w:szCs w:val="22"/>
        </w:rPr>
        <w:t>Intensive t</w:t>
      </w:r>
      <w:r w:rsidR="00F57DBB">
        <w:rPr>
          <w:rFonts w:ascii="Tahoma" w:hAnsi="Tahoma" w:cs="Tahoma"/>
          <w:sz w:val="22"/>
          <w:szCs w:val="22"/>
        </w:rPr>
        <w:t>ra</w:t>
      </w:r>
      <w:r w:rsidR="00256410">
        <w:rPr>
          <w:rFonts w:ascii="Tahoma" w:hAnsi="Tahoma" w:cs="Tahoma"/>
          <w:sz w:val="22"/>
          <w:szCs w:val="22"/>
        </w:rPr>
        <w:t>ining</w:t>
      </w:r>
      <w:r w:rsidR="00256410" w:rsidRPr="00F57DBB">
        <w:rPr>
          <w:rFonts w:ascii="Tahoma" w:hAnsi="Tahoma" w:cs="Tahoma"/>
          <w:sz w:val="16"/>
          <w:szCs w:val="16"/>
        </w:rPr>
        <w:t xml:space="preserve"> </w:t>
      </w:r>
      <w:r w:rsidR="00256410">
        <w:rPr>
          <w:rFonts w:ascii="Tahoma" w:hAnsi="Tahoma" w:cs="Tahoma"/>
          <w:sz w:val="22"/>
          <w:szCs w:val="22"/>
        </w:rPr>
        <w:t>and</w:t>
      </w:r>
      <w:r w:rsidR="00256410" w:rsidRPr="00F57DBB">
        <w:rPr>
          <w:rFonts w:ascii="Tahoma" w:hAnsi="Tahoma" w:cs="Tahoma"/>
          <w:sz w:val="16"/>
          <w:szCs w:val="16"/>
        </w:rPr>
        <w:t xml:space="preserve"> </w:t>
      </w:r>
      <w:r w:rsidR="00256410">
        <w:rPr>
          <w:rFonts w:ascii="Tahoma" w:hAnsi="Tahoma" w:cs="Tahoma"/>
          <w:sz w:val="22"/>
          <w:szCs w:val="22"/>
        </w:rPr>
        <w:t>technical</w:t>
      </w:r>
      <w:r w:rsidR="00256410" w:rsidRPr="00F57DBB">
        <w:rPr>
          <w:rFonts w:ascii="Tahoma" w:hAnsi="Tahoma" w:cs="Tahoma"/>
          <w:sz w:val="16"/>
          <w:szCs w:val="16"/>
        </w:rPr>
        <w:t xml:space="preserve"> </w:t>
      </w:r>
      <w:r w:rsidR="00256410">
        <w:rPr>
          <w:rFonts w:ascii="Tahoma" w:hAnsi="Tahoma" w:cs="Tahoma"/>
          <w:sz w:val="22"/>
          <w:szCs w:val="22"/>
        </w:rPr>
        <w:t>assistance</w:t>
      </w:r>
      <w:r w:rsidR="00256410" w:rsidRPr="00F57DBB">
        <w:rPr>
          <w:rFonts w:ascii="Tahoma" w:hAnsi="Tahoma" w:cs="Tahoma"/>
          <w:sz w:val="16"/>
          <w:szCs w:val="16"/>
        </w:rPr>
        <w:t xml:space="preserve"> </w:t>
      </w:r>
      <w:r w:rsidR="00256410">
        <w:rPr>
          <w:rFonts w:ascii="Tahoma" w:hAnsi="Tahoma" w:cs="Tahoma"/>
          <w:sz w:val="22"/>
          <w:szCs w:val="22"/>
        </w:rPr>
        <w:t>before,</w:t>
      </w:r>
      <w:r w:rsidR="00256410" w:rsidRPr="00F57DBB">
        <w:rPr>
          <w:rFonts w:ascii="Tahoma" w:hAnsi="Tahoma" w:cs="Tahoma"/>
          <w:sz w:val="16"/>
          <w:szCs w:val="16"/>
        </w:rPr>
        <w:t xml:space="preserve"> </w:t>
      </w:r>
      <w:r w:rsidR="00256410">
        <w:rPr>
          <w:rFonts w:ascii="Tahoma" w:hAnsi="Tahoma" w:cs="Tahoma"/>
          <w:sz w:val="22"/>
          <w:szCs w:val="22"/>
        </w:rPr>
        <w:t>during,</w:t>
      </w:r>
      <w:r w:rsidR="00256410" w:rsidRPr="00F57DBB">
        <w:rPr>
          <w:rFonts w:ascii="Tahoma" w:hAnsi="Tahoma" w:cs="Tahoma"/>
          <w:sz w:val="16"/>
          <w:szCs w:val="16"/>
        </w:rPr>
        <w:t xml:space="preserve"> </w:t>
      </w:r>
      <w:r w:rsidR="00256410">
        <w:rPr>
          <w:rFonts w:ascii="Tahoma" w:hAnsi="Tahoma" w:cs="Tahoma"/>
          <w:sz w:val="22"/>
          <w:szCs w:val="22"/>
        </w:rPr>
        <w:t>and</w:t>
      </w:r>
      <w:r w:rsidR="00256410" w:rsidRPr="00484927">
        <w:rPr>
          <w:rFonts w:ascii="Tahoma" w:hAnsi="Tahoma" w:cs="Tahoma"/>
          <w:sz w:val="16"/>
          <w:szCs w:val="16"/>
        </w:rPr>
        <w:t xml:space="preserve"> </w:t>
      </w:r>
      <w:r w:rsidR="00256410">
        <w:rPr>
          <w:rFonts w:ascii="Tahoma" w:hAnsi="Tahoma" w:cs="Tahoma"/>
          <w:sz w:val="22"/>
          <w:szCs w:val="22"/>
        </w:rPr>
        <w:t xml:space="preserve">after their purchases has grown the ROC-NH program to 132 ROCs in </w:t>
      </w:r>
      <w:r w:rsidR="00624262">
        <w:rPr>
          <w:rFonts w:ascii="Tahoma" w:hAnsi="Tahoma" w:cs="Tahoma"/>
          <w:sz w:val="22"/>
          <w:szCs w:val="22"/>
        </w:rPr>
        <w:t>N</w:t>
      </w:r>
      <w:r w:rsidR="00484927">
        <w:rPr>
          <w:rFonts w:ascii="Tahoma" w:hAnsi="Tahoma" w:cs="Tahoma"/>
          <w:sz w:val="22"/>
          <w:szCs w:val="22"/>
        </w:rPr>
        <w:t xml:space="preserve">ew </w:t>
      </w:r>
      <w:r w:rsidR="00624262">
        <w:rPr>
          <w:rFonts w:ascii="Tahoma" w:hAnsi="Tahoma" w:cs="Tahoma"/>
          <w:sz w:val="22"/>
          <w:szCs w:val="22"/>
        </w:rPr>
        <w:t>H</w:t>
      </w:r>
      <w:r w:rsidR="00484927">
        <w:rPr>
          <w:rFonts w:ascii="Tahoma" w:hAnsi="Tahoma" w:cs="Tahoma"/>
          <w:sz w:val="22"/>
          <w:szCs w:val="22"/>
        </w:rPr>
        <w:t>ampshire</w:t>
      </w:r>
      <w:r w:rsidR="00256410">
        <w:rPr>
          <w:rFonts w:ascii="Tahoma" w:hAnsi="Tahoma" w:cs="Tahoma"/>
          <w:sz w:val="22"/>
          <w:szCs w:val="22"/>
        </w:rPr>
        <w:t xml:space="preserve">, </w:t>
      </w:r>
      <w:r w:rsidR="00624262">
        <w:rPr>
          <w:rFonts w:ascii="Tahoma" w:hAnsi="Tahoma" w:cs="Tahoma"/>
          <w:sz w:val="22"/>
          <w:szCs w:val="22"/>
        </w:rPr>
        <w:t xml:space="preserve">with </w:t>
      </w:r>
      <w:r w:rsidR="00256410">
        <w:rPr>
          <w:rFonts w:ascii="Tahoma" w:hAnsi="Tahoma" w:cs="Tahoma"/>
          <w:sz w:val="22"/>
          <w:szCs w:val="22"/>
        </w:rPr>
        <w:t xml:space="preserve">a spinoff social venture, ROC USA, </w:t>
      </w:r>
      <w:r w:rsidR="00624262">
        <w:rPr>
          <w:rFonts w:ascii="Tahoma" w:hAnsi="Tahoma" w:cs="Tahoma"/>
          <w:sz w:val="22"/>
          <w:szCs w:val="22"/>
        </w:rPr>
        <w:t>spreading the strategy</w:t>
      </w:r>
      <w:r w:rsidR="00256410">
        <w:rPr>
          <w:rFonts w:ascii="Tahoma" w:hAnsi="Tahoma" w:cs="Tahoma"/>
          <w:sz w:val="22"/>
          <w:szCs w:val="22"/>
        </w:rPr>
        <w:t xml:space="preserve"> n</w:t>
      </w:r>
      <w:r w:rsidR="00484927">
        <w:rPr>
          <w:rFonts w:ascii="Tahoma" w:hAnsi="Tahoma" w:cs="Tahoma"/>
          <w:sz w:val="22"/>
          <w:szCs w:val="22"/>
        </w:rPr>
        <w:t>at</w:t>
      </w:r>
      <w:r w:rsidR="00256410">
        <w:rPr>
          <w:rFonts w:ascii="Tahoma" w:hAnsi="Tahoma" w:cs="Tahoma"/>
          <w:sz w:val="22"/>
          <w:szCs w:val="22"/>
        </w:rPr>
        <w:t xml:space="preserve">ionwide. </w:t>
      </w:r>
      <w:r w:rsidR="00B211FA">
        <w:rPr>
          <w:rFonts w:ascii="Tahoma" w:hAnsi="Tahoma" w:cs="Tahoma"/>
          <w:sz w:val="22"/>
          <w:szCs w:val="22"/>
        </w:rPr>
        <w:t>T</w:t>
      </w:r>
      <w:r w:rsidR="00624262">
        <w:rPr>
          <w:rFonts w:ascii="Tahoma" w:hAnsi="Tahoma" w:cs="Tahoma"/>
          <w:sz w:val="22"/>
          <w:szCs w:val="22"/>
        </w:rPr>
        <w:t xml:space="preserve">o free homeowners from often-predatory financing, the Community Loan Fund </w:t>
      </w:r>
      <w:r w:rsidR="00B211FA">
        <w:rPr>
          <w:rFonts w:ascii="Tahoma" w:hAnsi="Tahoma" w:cs="Tahoma"/>
          <w:sz w:val="22"/>
          <w:szCs w:val="22"/>
        </w:rPr>
        <w:t xml:space="preserve">in 2002 </w:t>
      </w:r>
      <w:r w:rsidR="00624262">
        <w:rPr>
          <w:rFonts w:ascii="Tahoma" w:hAnsi="Tahoma" w:cs="Tahoma"/>
          <w:sz w:val="22"/>
          <w:szCs w:val="22"/>
        </w:rPr>
        <w:t>c</w:t>
      </w:r>
      <w:r w:rsidR="00484927">
        <w:rPr>
          <w:rFonts w:ascii="Tahoma" w:hAnsi="Tahoma" w:cs="Tahoma"/>
          <w:sz w:val="22"/>
          <w:szCs w:val="22"/>
        </w:rPr>
        <w:t>re</w:t>
      </w:r>
      <w:r w:rsidR="00624262">
        <w:rPr>
          <w:rFonts w:ascii="Tahoma" w:hAnsi="Tahoma" w:cs="Tahoma"/>
          <w:sz w:val="22"/>
          <w:szCs w:val="22"/>
        </w:rPr>
        <w:t>ated</w:t>
      </w:r>
      <w:r w:rsidR="00624262" w:rsidRPr="00484927">
        <w:rPr>
          <w:rFonts w:ascii="Tahoma" w:hAnsi="Tahoma" w:cs="Tahoma"/>
          <w:sz w:val="16"/>
          <w:szCs w:val="16"/>
        </w:rPr>
        <w:t xml:space="preserve"> </w:t>
      </w:r>
      <w:r w:rsidR="00624262">
        <w:rPr>
          <w:rFonts w:ascii="Tahoma" w:hAnsi="Tahoma" w:cs="Tahoma"/>
          <w:sz w:val="22"/>
          <w:szCs w:val="22"/>
        </w:rPr>
        <w:t>a</w:t>
      </w:r>
      <w:r w:rsidR="00624262" w:rsidRPr="00B211FA">
        <w:rPr>
          <w:rFonts w:ascii="Tahoma" w:hAnsi="Tahoma" w:cs="Tahoma"/>
          <w:sz w:val="10"/>
          <w:szCs w:val="10"/>
        </w:rPr>
        <w:t xml:space="preserve"> </w:t>
      </w:r>
      <w:r w:rsidR="00AF77B8" w:rsidRPr="00B211FA">
        <w:rPr>
          <w:rFonts w:ascii="Tahoma" w:hAnsi="Tahoma" w:cs="Tahoma"/>
          <w:i/>
          <w:sz w:val="22"/>
          <w:szCs w:val="22"/>
        </w:rPr>
        <w:t>mortgage</w:t>
      </w:r>
      <w:r w:rsidR="00AF77B8" w:rsidRPr="00B211FA">
        <w:rPr>
          <w:rFonts w:ascii="Tahoma" w:hAnsi="Tahoma" w:cs="Tahoma"/>
          <w:i/>
          <w:sz w:val="16"/>
          <w:szCs w:val="16"/>
        </w:rPr>
        <w:t xml:space="preserve"> </w:t>
      </w:r>
      <w:r w:rsidR="00AF77B8" w:rsidRPr="00B211FA">
        <w:rPr>
          <w:rFonts w:ascii="Tahoma" w:hAnsi="Tahoma" w:cs="Tahoma"/>
          <w:i/>
          <w:sz w:val="22"/>
          <w:szCs w:val="22"/>
        </w:rPr>
        <w:t>loan</w:t>
      </w:r>
      <w:r w:rsidR="00624262" w:rsidRPr="00B211FA">
        <w:rPr>
          <w:rFonts w:ascii="Tahoma" w:hAnsi="Tahoma" w:cs="Tahoma"/>
          <w:i/>
          <w:sz w:val="16"/>
          <w:szCs w:val="16"/>
        </w:rPr>
        <w:t xml:space="preserve"> </w:t>
      </w:r>
      <w:r w:rsidR="00624262" w:rsidRPr="00B211FA">
        <w:rPr>
          <w:rFonts w:ascii="Tahoma" w:hAnsi="Tahoma" w:cs="Tahoma"/>
          <w:i/>
          <w:sz w:val="22"/>
          <w:szCs w:val="22"/>
        </w:rPr>
        <w:t>program</w:t>
      </w:r>
      <w:r w:rsidR="00624262" w:rsidRPr="00B211FA">
        <w:rPr>
          <w:rFonts w:ascii="Tahoma" w:hAnsi="Tahoma" w:cs="Tahoma"/>
        </w:rPr>
        <w:t xml:space="preserve"> </w:t>
      </w:r>
      <w:r w:rsidR="00624262">
        <w:rPr>
          <w:rFonts w:ascii="Tahoma" w:hAnsi="Tahoma" w:cs="Tahoma"/>
          <w:sz w:val="22"/>
          <w:szCs w:val="22"/>
        </w:rPr>
        <w:t>featuring</w:t>
      </w:r>
      <w:r w:rsidR="00624262" w:rsidRPr="00484927">
        <w:rPr>
          <w:rFonts w:ascii="Tahoma" w:hAnsi="Tahoma" w:cs="Tahoma"/>
          <w:sz w:val="16"/>
          <w:szCs w:val="16"/>
        </w:rPr>
        <w:t xml:space="preserve"> </w:t>
      </w:r>
      <w:r w:rsidR="00624262">
        <w:rPr>
          <w:rFonts w:ascii="Tahoma" w:hAnsi="Tahoma" w:cs="Tahoma"/>
          <w:sz w:val="22"/>
          <w:szCs w:val="22"/>
        </w:rPr>
        <w:t>low</w:t>
      </w:r>
      <w:r w:rsidR="00624262" w:rsidRPr="00484927">
        <w:rPr>
          <w:rFonts w:ascii="Tahoma" w:hAnsi="Tahoma" w:cs="Tahoma"/>
          <w:sz w:val="16"/>
          <w:szCs w:val="16"/>
        </w:rPr>
        <w:t xml:space="preserve"> </w:t>
      </w:r>
      <w:r w:rsidR="00624262">
        <w:rPr>
          <w:rFonts w:ascii="Tahoma" w:hAnsi="Tahoma" w:cs="Tahoma"/>
          <w:sz w:val="22"/>
          <w:szCs w:val="22"/>
        </w:rPr>
        <w:t>down</w:t>
      </w:r>
      <w:r w:rsidR="00624262" w:rsidRPr="00484927">
        <w:rPr>
          <w:rFonts w:ascii="Tahoma" w:hAnsi="Tahoma" w:cs="Tahoma"/>
          <w:sz w:val="16"/>
          <w:szCs w:val="16"/>
        </w:rPr>
        <w:t xml:space="preserve"> </w:t>
      </w:r>
      <w:r w:rsidR="00624262">
        <w:rPr>
          <w:rFonts w:ascii="Tahoma" w:hAnsi="Tahoma" w:cs="Tahoma"/>
          <w:sz w:val="22"/>
          <w:szCs w:val="22"/>
        </w:rPr>
        <w:t>payments</w:t>
      </w:r>
      <w:r w:rsidR="00624262" w:rsidRPr="00484927">
        <w:rPr>
          <w:rFonts w:ascii="Tahoma" w:hAnsi="Tahoma" w:cs="Tahoma"/>
          <w:sz w:val="16"/>
          <w:szCs w:val="16"/>
        </w:rPr>
        <w:t xml:space="preserve"> </w:t>
      </w:r>
      <w:r w:rsidR="00624262">
        <w:rPr>
          <w:rFonts w:ascii="Tahoma" w:hAnsi="Tahoma" w:cs="Tahoma"/>
          <w:sz w:val="22"/>
          <w:szCs w:val="22"/>
        </w:rPr>
        <w:t>and</w:t>
      </w:r>
      <w:r w:rsidR="00624262" w:rsidRPr="00484927">
        <w:rPr>
          <w:rFonts w:ascii="Tahoma" w:hAnsi="Tahoma" w:cs="Tahoma"/>
          <w:sz w:val="16"/>
          <w:szCs w:val="16"/>
        </w:rPr>
        <w:t xml:space="preserve"> </w:t>
      </w:r>
      <w:r w:rsidR="00624262">
        <w:rPr>
          <w:rFonts w:ascii="Tahoma" w:hAnsi="Tahoma" w:cs="Tahoma"/>
          <w:sz w:val="22"/>
          <w:szCs w:val="22"/>
        </w:rPr>
        <w:t>30-year,</w:t>
      </w:r>
      <w:r w:rsidR="00624262" w:rsidRPr="00484927">
        <w:rPr>
          <w:rFonts w:ascii="Tahoma" w:hAnsi="Tahoma" w:cs="Tahoma"/>
          <w:sz w:val="16"/>
          <w:szCs w:val="16"/>
        </w:rPr>
        <w:t xml:space="preserve"> </w:t>
      </w:r>
      <w:r w:rsidR="00624262">
        <w:rPr>
          <w:rFonts w:ascii="Tahoma" w:hAnsi="Tahoma" w:cs="Tahoma"/>
          <w:sz w:val="22"/>
          <w:szCs w:val="22"/>
        </w:rPr>
        <w:t>fixed-rate</w:t>
      </w:r>
      <w:r w:rsidR="00624262" w:rsidRPr="00484927">
        <w:rPr>
          <w:rFonts w:ascii="Tahoma" w:hAnsi="Tahoma" w:cs="Tahoma"/>
          <w:sz w:val="16"/>
          <w:szCs w:val="16"/>
        </w:rPr>
        <w:t xml:space="preserve"> </w:t>
      </w:r>
      <w:r w:rsidR="00624262">
        <w:rPr>
          <w:rFonts w:ascii="Tahoma" w:hAnsi="Tahoma" w:cs="Tahoma"/>
          <w:sz w:val="22"/>
          <w:szCs w:val="22"/>
        </w:rPr>
        <w:t>terms for</w:t>
      </w:r>
      <w:r w:rsidR="00AF77B8">
        <w:rPr>
          <w:rFonts w:ascii="Tahoma" w:hAnsi="Tahoma" w:cs="Tahoma"/>
          <w:sz w:val="22"/>
          <w:szCs w:val="22"/>
        </w:rPr>
        <w:t xml:space="preserve"> </w:t>
      </w:r>
      <w:r w:rsidR="00624262">
        <w:rPr>
          <w:rFonts w:ascii="Tahoma" w:hAnsi="Tahoma" w:cs="Tahoma"/>
          <w:sz w:val="22"/>
          <w:szCs w:val="22"/>
        </w:rPr>
        <w:t xml:space="preserve">manufactured </w:t>
      </w:r>
      <w:r w:rsidR="00AF77B8">
        <w:rPr>
          <w:rFonts w:ascii="Tahoma" w:hAnsi="Tahoma" w:cs="Tahoma"/>
          <w:sz w:val="22"/>
          <w:szCs w:val="22"/>
        </w:rPr>
        <w:t>homes</w:t>
      </w:r>
      <w:r w:rsidR="00624262">
        <w:rPr>
          <w:rFonts w:ascii="Tahoma" w:hAnsi="Tahoma" w:cs="Tahoma"/>
          <w:sz w:val="22"/>
          <w:szCs w:val="22"/>
        </w:rPr>
        <w:t xml:space="preserve">, first in ROCs, then </w:t>
      </w:r>
      <w:r w:rsidR="003B6080">
        <w:rPr>
          <w:rFonts w:ascii="Tahoma" w:hAnsi="Tahoma" w:cs="Tahoma"/>
          <w:sz w:val="22"/>
          <w:szCs w:val="22"/>
        </w:rPr>
        <w:t xml:space="preserve">also </w:t>
      </w:r>
      <w:r w:rsidR="00624262">
        <w:rPr>
          <w:rFonts w:ascii="Tahoma" w:hAnsi="Tahoma" w:cs="Tahoma"/>
          <w:sz w:val="22"/>
          <w:szCs w:val="22"/>
        </w:rPr>
        <w:t xml:space="preserve">for </w:t>
      </w:r>
      <w:r w:rsidR="00AF77B8">
        <w:rPr>
          <w:rFonts w:ascii="Tahoma" w:hAnsi="Tahoma" w:cs="Tahoma"/>
          <w:sz w:val="22"/>
          <w:szCs w:val="22"/>
        </w:rPr>
        <w:t xml:space="preserve">homes on their own land. The </w:t>
      </w:r>
      <w:r w:rsidR="00A4683B">
        <w:rPr>
          <w:rFonts w:ascii="Tahoma" w:hAnsi="Tahoma" w:cs="Tahoma"/>
          <w:sz w:val="22"/>
          <w:szCs w:val="22"/>
        </w:rPr>
        <w:t xml:space="preserve">Community </w:t>
      </w:r>
      <w:r w:rsidR="00AF77B8">
        <w:rPr>
          <w:rFonts w:ascii="Tahoma" w:hAnsi="Tahoma" w:cs="Tahoma"/>
          <w:sz w:val="22"/>
          <w:szCs w:val="22"/>
        </w:rPr>
        <w:t>Loan Fund</w:t>
      </w:r>
      <w:r>
        <w:rPr>
          <w:rFonts w:ascii="Tahoma" w:hAnsi="Tahoma" w:cs="Tahoma"/>
          <w:sz w:val="22"/>
          <w:szCs w:val="22"/>
        </w:rPr>
        <w:t xml:space="preserve"> </w:t>
      </w:r>
      <w:r w:rsidR="00624262">
        <w:rPr>
          <w:rFonts w:ascii="Tahoma" w:hAnsi="Tahoma" w:cs="Tahoma"/>
          <w:sz w:val="22"/>
          <w:szCs w:val="22"/>
        </w:rPr>
        <w:t xml:space="preserve">also </w:t>
      </w:r>
      <w:r>
        <w:rPr>
          <w:rFonts w:ascii="Tahoma" w:hAnsi="Tahoma" w:cs="Tahoma"/>
          <w:sz w:val="22"/>
          <w:szCs w:val="22"/>
        </w:rPr>
        <w:t xml:space="preserve">has </w:t>
      </w:r>
      <w:r w:rsidR="00624262">
        <w:rPr>
          <w:rFonts w:ascii="Tahoma" w:hAnsi="Tahoma" w:cs="Tahoma"/>
          <w:sz w:val="22"/>
          <w:szCs w:val="22"/>
        </w:rPr>
        <w:t xml:space="preserve">provided </w:t>
      </w:r>
      <w:r>
        <w:rPr>
          <w:rFonts w:ascii="Tahoma" w:hAnsi="Tahoma" w:cs="Tahoma"/>
          <w:sz w:val="22"/>
          <w:szCs w:val="22"/>
        </w:rPr>
        <w:t xml:space="preserve">loans and technical assistance to nonprofit housing </w:t>
      </w:r>
      <w:r w:rsidR="005267A7">
        <w:rPr>
          <w:rFonts w:ascii="Tahoma" w:hAnsi="Tahoma" w:cs="Tahoma"/>
          <w:sz w:val="22"/>
          <w:szCs w:val="22"/>
        </w:rPr>
        <w:t>organizations to acquire, develop</w:t>
      </w:r>
      <w:r w:rsidR="00624262">
        <w:rPr>
          <w:rFonts w:ascii="Tahoma" w:hAnsi="Tahoma" w:cs="Tahoma"/>
          <w:sz w:val="22"/>
          <w:szCs w:val="22"/>
        </w:rPr>
        <w:t>,</w:t>
      </w:r>
      <w:r w:rsidR="005267A7">
        <w:rPr>
          <w:rFonts w:ascii="Tahoma" w:hAnsi="Tahoma" w:cs="Tahoma"/>
          <w:sz w:val="22"/>
          <w:szCs w:val="22"/>
        </w:rPr>
        <w:t xml:space="preserve"> and manage affordable </w:t>
      </w:r>
      <w:r w:rsidR="005267A7" w:rsidRPr="002B3B88">
        <w:rPr>
          <w:rFonts w:ascii="Tahoma" w:hAnsi="Tahoma" w:cs="Tahoma"/>
          <w:i/>
          <w:sz w:val="22"/>
          <w:szCs w:val="22"/>
        </w:rPr>
        <w:t xml:space="preserve">multi-family rental housing </w:t>
      </w:r>
      <w:r w:rsidR="005267A7">
        <w:rPr>
          <w:rFonts w:ascii="Tahoma" w:hAnsi="Tahoma" w:cs="Tahoma"/>
          <w:sz w:val="22"/>
          <w:szCs w:val="22"/>
        </w:rPr>
        <w:t xml:space="preserve">since 1984. </w:t>
      </w:r>
    </w:p>
    <w:p w14:paraId="40C6763B" w14:textId="125FF754" w:rsidR="005267A7" w:rsidRDefault="00624262" w:rsidP="00801153">
      <w:pPr>
        <w:spacing w:after="200"/>
        <w:rPr>
          <w:rFonts w:ascii="Tahoma" w:hAnsi="Tahoma" w:cs="Tahoma"/>
          <w:sz w:val="22"/>
          <w:szCs w:val="22"/>
        </w:rPr>
      </w:pPr>
      <w:r>
        <w:rPr>
          <w:rFonts w:ascii="Tahoma" w:hAnsi="Tahoma" w:cs="Tahoma"/>
          <w:sz w:val="22"/>
          <w:szCs w:val="22"/>
        </w:rPr>
        <w:t>Also s</w:t>
      </w:r>
      <w:r w:rsidR="00AF77B8">
        <w:rPr>
          <w:rFonts w:ascii="Tahoma" w:hAnsi="Tahoma" w:cs="Tahoma"/>
          <w:sz w:val="22"/>
          <w:szCs w:val="22"/>
        </w:rPr>
        <w:t>ince 1984, the organization</w:t>
      </w:r>
      <w:r w:rsidR="005267A7">
        <w:rPr>
          <w:rFonts w:ascii="Tahoma" w:hAnsi="Tahoma" w:cs="Tahoma"/>
          <w:sz w:val="22"/>
          <w:szCs w:val="22"/>
        </w:rPr>
        <w:t xml:space="preserve"> has provided loans to nonprofit organizations to buy, renovate</w:t>
      </w:r>
      <w:r>
        <w:rPr>
          <w:rFonts w:ascii="Tahoma" w:hAnsi="Tahoma" w:cs="Tahoma"/>
          <w:sz w:val="22"/>
          <w:szCs w:val="22"/>
        </w:rPr>
        <w:t>,</w:t>
      </w:r>
      <w:r w:rsidR="005267A7">
        <w:rPr>
          <w:rFonts w:ascii="Tahoma" w:hAnsi="Tahoma" w:cs="Tahoma"/>
          <w:sz w:val="22"/>
          <w:szCs w:val="22"/>
        </w:rPr>
        <w:t xml:space="preserve"> or build facilities that support essential </w:t>
      </w:r>
      <w:r w:rsidR="005267A7" w:rsidRPr="005267A7">
        <w:rPr>
          <w:rFonts w:ascii="Tahoma" w:hAnsi="Tahoma" w:cs="Tahoma"/>
          <w:i/>
          <w:sz w:val="22"/>
          <w:szCs w:val="22"/>
        </w:rPr>
        <w:t>community services</w:t>
      </w:r>
      <w:r w:rsidR="005267A7">
        <w:rPr>
          <w:rFonts w:ascii="Tahoma" w:hAnsi="Tahoma" w:cs="Tahoma"/>
          <w:sz w:val="22"/>
          <w:szCs w:val="22"/>
        </w:rPr>
        <w:t xml:space="preserve">. </w:t>
      </w:r>
      <w:r w:rsidR="00A945A8">
        <w:rPr>
          <w:rFonts w:ascii="Tahoma" w:hAnsi="Tahoma" w:cs="Tahoma"/>
          <w:sz w:val="22"/>
          <w:szCs w:val="22"/>
        </w:rPr>
        <w:t xml:space="preserve">This program area </w:t>
      </w:r>
      <w:r>
        <w:rPr>
          <w:rFonts w:ascii="Tahoma" w:hAnsi="Tahoma" w:cs="Tahoma"/>
          <w:sz w:val="22"/>
          <w:szCs w:val="22"/>
        </w:rPr>
        <w:t>expanded</w:t>
      </w:r>
      <w:r w:rsidR="00A945A8">
        <w:rPr>
          <w:rFonts w:ascii="Tahoma" w:hAnsi="Tahoma" w:cs="Tahoma"/>
          <w:sz w:val="22"/>
          <w:szCs w:val="22"/>
        </w:rPr>
        <w:t xml:space="preserve"> in 1995 with a </w:t>
      </w:r>
      <w:r w:rsidR="00A945A8" w:rsidRPr="002B3B88">
        <w:rPr>
          <w:rFonts w:ascii="Tahoma" w:hAnsi="Tahoma" w:cs="Tahoma"/>
          <w:i/>
          <w:sz w:val="22"/>
          <w:szCs w:val="22"/>
        </w:rPr>
        <w:t>Child Care Initiative</w:t>
      </w:r>
      <w:r w:rsidR="00A945A8">
        <w:rPr>
          <w:rFonts w:ascii="Tahoma" w:hAnsi="Tahoma" w:cs="Tahoma"/>
          <w:sz w:val="22"/>
          <w:szCs w:val="22"/>
        </w:rPr>
        <w:t xml:space="preserve"> </w:t>
      </w:r>
      <w:r>
        <w:rPr>
          <w:rFonts w:ascii="Tahoma" w:hAnsi="Tahoma" w:cs="Tahoma"/>
          <w:sz w:val="22"/>
          <w:szCs w:val="22"/>
        </w:rPr>
        <w:t xml:space="preserve">that </w:t>
      </w:r>
      <w:r w:rsidR="00A945A8">
        <w:rPr>
          <w:rFonts w:ascii="Tahoma" w:hAnsi="Tahoma" w:cs="Tahoma"/>
          <w:sz w:val="22"/>
          <w:szCs w:val="22"/>
        </w:rPr>
        <w:t>include</w:t>
      </w:r>
      <w:r>
        <w:rPr>
          <w:rFonts w:ascii="Tahoma" w:hAnsi="Tahoma" w:cs="Tahoma"/>
          <w:sz w:val="22"/>
          <w:szCs w:val="22"/>
        </w:rPr>
        <w:t>s</w:t>
      </w:r>
      <w:r w:rsidR="00A945A8">
        <w:rPr>
          <w:rFonts w:ascii="Tahoma" w:hAnsi="Tahoma" w:cs="Tahoma"/>
          <w:sz w:val="22"/>
          <w:szCs w:val="22"/>
        </w:rPr>
        <w:t xml:space="preserve"> loans, training</w:t>
      </w:r>
      <w:r>
        <w:rPr>
          <w:rFonts w:ascii="Tahoma" w:hAnsi="Tahoma" w:cs="Tahoma"/>
          <w:sz w:val="22"/>
          <w:szCs w:val="22"/>
        </w:rPr>
        <w:t>,</w:t>
      </w:r>
      <w:r w:rsidR="00A945A8">
        <w:rPr>
          <w:rFonts w:ascii="Tahoma" w:hAnsi="Tahoma" w:cs="Tahoma"/>
          <w:sz w:val="22"/>
          <w:szCs w:val="22"/>
        </w:rPr>
        <w:t xml:space="preserve"> and assistance to child care centers and home-based providers.</w:t>
      </w:r>
    </w:p>
    <w:p w14:paraId="22832EBA" w14:textId="3078B07C" w:rsidR="00A945A8" w:rsidRPr="00B12900" w:rsidRDefault="00A945A8" w:rsidP="00801153">
      <w:pPr>
        <w:spacing w:after="200"/>
        <w:rPr>
          <w:rFonts w:ascii="Tahoma" w:hAnsi="Tahoma" w:cs="Tahoma"/>
          <w:sz w:val="22"/>
          <w:szCs w:val="22"/>
        </w:rPr>
      </w:pPr>
      <w:r>
        <w:rPr>
          <w:rFonts w:ascii="Tahoma" w:hAnsi="Tahoma" w:cs="Tahoma"/>
          <w:sz w:val="22"/>
          <w:szCs w:val="22"/>
        </w:rPr>
        <w:t xml:space="preserve">In the area of </w:t>
      </w:r>
      <w:r w:rsidRPr="005F3C01">
        <w:rPr>
          <w:rFonts w:ascii="Tahoma" w:hAnsi="Tahoma" w:cs="Tahoma"/>
          <w:i/>
          <w:iCs/>
          <w:sz w:val="22"/>
          <w:szCs w:val="22"/>
        </w:rPr>
        <w:t>b</w:t>
      </w:r>
      <w:r w:rsidR="00AF77B8" w:rsidRPr="005F3C01">
        <w:rPr>
          <w:rFonts w:ascii="Tahoma" w:hAnsi="Tahoma" w:cs="Tahoma"/>
          <w:i/>
          <w:iCs/>
          <w:sz w:val="22"/>
          <w:szCs w:val="22"/>
        </w:rPr>
        <w:t>usiness finance</w:t>
      </w:r>
      <w:r w:rsidR="00AF77B8">
        <w:rPr>
          <w:rFonts w:ascii="Tahoma" w:hAnsi="Tahoma" w:cs="Tahoma"/>
          <w:sz w:val="22"/>
          <w:szCs w:val="22"/>
        </w:rPr>
        <w:t xml:space="preserve">, since </w:t>
      </w:r>
      <w:r w:rsidR="003B6080">
        <w:rPr>
          <w:rFonts w:ascii="Tahoma" w:hAnsi="Tahoma" w:cs="Tahoma"/>
          <w:sz w:val="22"/>
          <w:szCs w:val="22"/>
        </w:rPr>
        <w:t xml:space="preserve">1996, the Community Loan Fund has provided loans and business education to support the growth and resilience of </w:t>
      </w:r>
      <w:r w:rsidR="003B6080" w:rsidRPr="002B3B88">
        <w:rPr>
          <w:rFonts w:ascii="Tahoma" w:hAnsi="Tahoma" w:cs="Tahoma"/>
          <w:i/>
          <w:sz w:val="22"/>
          <w:szCs w:val="22"/>
        </w:rPr>
        <w:t>small businesses</w:t>
      </w:r>
      <w:r w:rsidR="003B6080">
        <w:rPr>
          <w:rFonts w:ascii="Tahoma" w:hAnsi="Tahoma" w:cs="Tahoma"/>
          <w:sz w:val="22"/>
          <w:szCs w:val="22"/>
        </w:rPr>
        <w:t xml:space="preserve"> from manufacturing and technology to retail and professional services, to improve their ability to provide quality jobs. In 2013, its Farm Food Initiative began applying those tools to grow and strengthen</w:t>
      </w:r>
      <w:r w:rsidR="00B85386">
        <w:rPr>
          <w:rFonts w:ascii="Tahoma" w:hAnsi="Tahoma" w:cs="Tahoma"/>
          <w:sz w:val="22"/>
          <w:szCs w:val="22"/>
        </w:rPr>
        <w:t xml:space="preserve"> N</w:t>
      </w:r>
      <w:r w:rsidR="00A1782C">
        <w:rPr>
          <w:rFonts w:ascii="Tahoma" w:hAnsi="Tahoma" w:cs="Tahoma"/>
          <w:sz w:val="22"/>
          <w:szCs w:val="22"/>
        </w:rPr>
        <w:t xml:space="preserve">ew </w:t>
      </w:r>
      <w:r w:rsidR="00B85386">
        <w:rPr>
          <w:rFonts w:ascii="Tahoma" w:hAnsi="Tahoma" w:cs="Tahoma"/>
          <w:sz w:val="22"/>
          <w:szCs w:val="22"/>
        </w:rPr>
        <w:t>H</w:t>
      </w:r>
      <w:r w:rsidR="00A1782C">
        <w:rPr>
          <w:rFonts w:ascii="Tahoma" w:hAnsi="Tahoma" w:cs="Tahoma"/>
          <w:sz w:val="22"/>
          <w:szCs w:val="22"/>
        </w:rPr>
        <w:t>ampshire</w:t>
      </w:r>
      <w:r w:rsidR="00B85386">
        <w:rPr>
          <w:rFonts w:ascii="Tahoma" w:hAnsi="Tahoma" w:cs="Tahoma"/>
          <w:sz w:val="22"/>
          <w:szCs w:val="22"/>
        </w:rPr>
        <w:t>’s</w:t>
      </w:r>
      <w:r w:rsidR="003B6080">
        <w:rPr>
          <w:rFonts w:ascii="Tahoma" w:hAnsi="Tahoma" w:cs="Tahoma"/>
          <w:sz w:val="22"/>
          <w:szCs w:val="22"/>
        </w:rPr>
        <w:t xml:space="preserve"> </w:t>
      </w:r>
      <w:r w:rsidR="003B6080" w:rsidRPr="00A945A8">
        <w:rPr>
          <w:rFonts w:ascii="Tahoma" w:hAnsi="Tahoma" w:cs="Tahoma"/>
          <w:i/>
          <w:sz w:val="22"/>
          <w:szCs w:val="22"/>
        </w:rPr>
        <w:t>local food systems</w:t>
      </w:r>
      <w:r w:rsidR="003B6080">
        <w:rPr>
          <w:rFonts w:ascii="Tahoma" w:hAnsi="Tahoma" w:cs="Tahoma"/>
          <w:sz w:val="22"/>
          <w:szCs w:val="22"/>
        </w:rPr>
        <w:t>, from producer to processor to consumer.</w:t>
      </w:r>
      <w:r w:rsidR="00B85386">
        <w:rPr>
          <w:rFonts w:ascii="Tahoma" w:hAnsi="Tahoma" w:cs="Tahoma"/>
          <w:sz w:val="22"/>
          <w:szCs w:val="22"/>
        </w:rPr>
        <w:t xml:space="preserve"> In 2002, the Community Loan Fund created </w:t>
      </w:r>
      <w:r w:rsidR="00B85386" w:rsidRPr="002B3B88">
        <w:rPr>
          <w:rFonts w:ascii="Tahoma" w:hAnsi="Tahoma" w:cs="Tahoma"/>
          <w:i/>
          <w:sz w:val="22"/>
          <w:szCs w:val="22"/>
        </w:rPr>
        <w:t>Vested for Growth</w:t>
      </w:r>
      <w:r w:rsidR="00B85386">
        <w:rPr>
          <w:rFonts w:ascii="Tahoma" w:hAnsi="Tahoma" w:cs="Tahoma"/>
          <w:sz w:val="22"/>
          <w:szCs w:val="22"/>
        </w:rPr>
        <w:t xml:space="preserve"> to offer royalty investments to high-growth companies whose managers engaged their </w:t>
      </w:r>
      <w:r w:rsidR="00B229E9">
        <w:rPr>
          <w:rFonts w:ascii="Tahoma" w:hAnsi="Tahoma" w:cs="Tahoma"/>
          <w:sz w:val="22"/>
          <w:szCs w:val="22"/>
        </w:rPr>
        <w:t xml:space="preserve">workers </w:t>
      </w:r>
      <w:r w:rsidR="003B6080">
        <w:rPr>
          <w:rFonts w:ascii="Tahoma" w:hAnsi="Tahoma" w:cs="Tahoma"/>
          <w:sz w:val="22"/>
          <w:szCs w:val="22"/>
        </w:rPr>
        <w:t>and add</w:t>
      </w:r>
      <w:r w:rsidR="00B85386">
        <w:rPr>
          <w:rFonts w:ascii="Tahoma" w:hAnsi="Tahoma" w:cs="Tahoma"/>
          <w:sz w:val="22"/>
          <w:szCs w:val="22"/>
        </w:rPr>
        <w:t>ed</w:t>
      </w:r>
      <w:r w:rsidR="003B6080">
        <w:rPr>
          <w:rFonts w:ascii="Tahoma" w:hAnsi="Tahoma" w:cs="Tahoma"/>
          <w:sz w:val="22"/>
          <w:szCs w:val="22"/>
        </w:rPr>
        <w:t xml:space="preserve"> value for their customers.</w:t>
      </w:r>
      <w:r>
        <w:rPr>
          <w:rFonts w:ascii="Tahoma" w:hAnsi="Tahoma" w:cs="Tahoma"/>
          <w:sz w:val="22"/>
          <w:szCs w:val="22"/>
        </w:rPr>
        <w:t xml:space="preserve"> </w:t>
      </w:r>
    </w:p>
    <w:p w14:paraId="308FC6B8" w14:textId="11EFFDF1" w:rsidR="00B12900" w:rsidRDefault="002B3B88" w:rsidP="00801153">
      <w:pPr>
        <w:spacing w:after="200"/>
        <w:rPr>
          <w:rFonts w:ascii="Tahoma" w:hAnsi="Tahoma" w:cs="Tahoma"/>
          <w:b/>
          <w:sz w:val="22"/>
          <w:szCs w:val="22"/>
        </w:rPr>
      </w:pPr>
      <w:r w:rsidRPr="002B3B88">
        <w:rPr>
          <w:rFonts w:ascii="Tahoma" w:hAnsi="Tahoma" w:cs="Tahoma"/>
          <w:b/>
          <w:sz w:val="22"/>
          <w:szCs w:val="22"/>
        </w:rPr>
        <w:t>Current Situation</w:t>
      </w:r>
    </w:p>
    <w:p w14:paraId="0CEB6942" w14:textId="6DF8E66D" w:rsidR="00965C2D" w:rsidRDefault="008442D2" w:rsidP="00801153">
      <w:pPr>
        <w:spacing w:after="200"/>
        <w:rPr>
          <w:rFonts w:ascii="Tahoma" w:hAnsi="Tahoma" w:cs="Tahoma"/>
          <w:sz w:val="22"/>
          <w:szCs w:val="22"/>
        </w:rPr>
      </w:pPr>
      <w:r>
        <w:rPr>
          <w:rFonts w:ascii="Tahoma" w:hAnsi="Tahoma" w:cs="Tahoma"/>
          <w:sz w:val="22"/>
          <w:szCs w:val="22"/>
        </w:rPr>
        <w:t xml:space="preserve">The </w:t>
      </w:r>
      <w:r w:rsidR="00AF77B8">
        <w:rPr>
          <w:rFonts w:ascii="Tahoma" w:hAnsi="Tahoma" w:cs="Tahoma"/>
          <w:sz w:val="22"/>
          <w:szCs w:val="22"/>
        </w:rPr>
        <w:t>Community Loan Fund</w:t>
      </w:r>
      <w:r w:rsidR="00965C2D">
        <w:rPr>
          <w:rFonts w:ascii="Tahoma" w:hAnsi="Tahoma" w:cs="Tahoma"/>
          <w:sz w:val="22"/>
          <w:szCs w:val="22"/>
        </w:rPr>
        <w:t xml:space="preserve"> was led for its first 36 years by its founding executive, Juliana Eades, a highly regarded leader of the CDFI movement. She retired this summer and a longtime senior staff member is cu</w:t>
      </w:r>
      <w:r w:rsidR="0006381B">
        <w:rPr>
          <w:rFonts w:ascii="Tahoma" w:hAnsi="Tahoma" w:cs="Tahoma"/>
          <w:sz w:val="22"/>
          <w:szCs w:val="22"/>
        </w:rPr>
        <w:t>rrently serving as Acting President</w:t>
      </w:r>
      <w:r w:rsidR="00965C2D">
        <w:rPr>
          <w:rFonts w:ascii="Tahoma" w:hAnsi="Tahoma" w:cs="Tahoma"/>
          <w:sz w:val="22"/>
          <w:szCs w:val="22"/>
        </w:rPr>
        <w:t xml:space="preserve">. The Board of Directors has gone through a careful planning process for this important transition and decided to launch a national search for a new CEO, even as it gives serious consideration to </w:t>
      </w:r>
      <w:r w:rsidR="00AF77B8">
        <w:rPr>
          <w:rFonts w:ascii="Tahoma" w:hAnsi="Tahoma" w:cs="Tahoma"/>
          <w:sz w:val="22"/>
          <w:szCs w:val="22"/>
        </w:rPr>
        <w:t>internal candidates</w:t>
      </w:r>
      <w:r w:rsidR="00965C2D">
        <w:rPr>
          <w:rFonts w:ascii="Tahoma" w:hAnsi="Tahoma" w:cs="Tahoma"/>
          <w:sz w:val="22"/>
          <w:szCs w:val="22"/>
        </w:rPr>
        <w:t xml:space="preserve">. </w:t>
      </w:r>
    </w:p>
    <w:p w14:paraId="3EEDD0A8" w14:textId="1781D797" w:rsidR="002B3B88" w:rsidRDefault="00965C2D" w:rsidP="00801153">
      <w:pPr>
        <w:spacing w:after="200"/>
        <w:rPr>
          <w:rFonts w:ascii="Tahoma" w:hAnsi="Tahoma" w:cs="Tahoma"/>
          <w:sz w:val="22"/>
          <w:szCs w:val="22"/>
        </w:rPr>
      </w:pPr>
      <w:r>
        <w:rPr>
          <w:rFonts w:ascii="Tahoma" w:hAnsi="Tahoma" w:cs="Tahoma"/>
          <w:sz w:val="22"/>
          <w:szCs w:val="22"/>
        </w:rPr>
        <w:t>The organization has entered this transition phase in a sound fina</w:t>
      </w:r>
      <w:r w:rsidR="00305867">
        <w:rPr>
          <w:rFonts w:ascii="Tahoma" w:hAnsi="Tahoma" w:cs="Tahoma"/>
          <w:sz w:val="22"/>
          <w:szCs w:val="22"/>
        </w:rPr>
        <w:t xml:space="preserve">ncial position, </w:t>
      </w:r>
      <w:r w:rsidR="008442D2">
        <w:rPr>
          <w:rFonts w:ascii="Tahoma" w:hAnsi="Tahoma" w:cs="Tahoma"/>
          <w:sz w:val="22"/>
          <w:szCs w:val="22"/>
        </w:rPr>
        <w:t xml:space="preserve">with </w:t>
      </w:r>
      <w:r w:rsidR="00305867">
        <w:rPr>
          <w:rFonts w:ascii="Tahoma" w:hAnsi="Tahoma" w:cs="Tahoma"/>
          <w:sz w:val="22"/>
          <w:szCs w:val="22"/>
        </w:rPr>
        <w:t>a talented, committed and resourceful</w:t>
      </w:r>
      <w:r>
        <w:rPr>
          <w:rFonts w:ascii="Tahoma" w:hAnsi="Tahoma" w:cs="Tahoma"/>
          <w:sz w:val="22"/>
          <w:szCs w:val="22"/>
        </w:rPr>
        <w:t xml:space="preserve"> staff, </w:t>
      </w:r>
      <w:r w:rsidR="00305867">
        <w:rPr>
          <w:rFonts w:ascii="Tahoma" w:hAnsi="Tahoma" w:cs="Tahoma"/>
          <w:sz w:val="22"/>
          <w:szCs w:val="22"/>
        </w:rPr>
        <w:t xml:space="preserve">a healthy collaborative culture that is dedicated to innovation and continuous improvement, </w:t>
      </w:r>
      <w:r>
        <w:rPr>
          <w:rFonts w:ascii="Tahoma" w:hAnsi="Tahoma" w:cs="Tahoma"/>
          <w:sz w:val="22"/>
          <w:szCs w:val="22"/>
        </w:rPr>
        <w:t>and</w:t>
      </w:r>
      <w:r w:rsidR="00305867">
        <w:rPr>
          <w:rFonts w:ascii="Tahoma" w:hAnsi="Tahoma" w:cs="Tahoma"/>
          <w:sz w:val="22"/>
          <w:szCs w:val="22"/>
        </w:rPr>
        <w:t xml:space="preserve"> a very positive reputation with borrowers</w:t>
      </w:r>
      <w:r w:rsidR="00B85386">
        <w:rPr>
          <w:rFonts w:ascii="Tahoma" w:hAnsi="Tahoma" w:cs="Tahoma"/>
          <w:sz w:val="22"/>
          <w:szCs w:val="22"/>
        </w:rPr>
        <w:t>, donors,</w:t>
      </w:r>
      <w:r w:rsidR="00305867">
        <w:rPr>
          <w:rFonts w:ascii="Tahoma" w:hAnsi="Tahoma" w:cs="Tahoma"/>
          <w:sz w:val="22"/>
          <w:szCs w:val="22"/>
        </w:rPr>
        <w:t xml:space="preserve"> investors</w:t>
      </w:r>
      <w:r w:rsidR="00B229E9">
        <w:rPr>
          <w:rFonts w:ascii="Tahoma" w:hAnsi="Tahoma" w:cs="Tahoma"/>
          <w:sz w:val="22"/>
          <w:szCs w:val="22"/>
        </w:rPr>
        <w:t xml:space="preserve"> and community partners</w:t>
      </w:r>
      <w:r w:rsidR="00305867">
        <w:rPr>
          <w:rFonts w:ascii="Tahoma" w:hAnsi="Tahoma" w:cs="Tahoma"/>
          <w:sz w:val="22"/>
          <w:szCs w:val="22"/>
        </w:rPr>
        <w:t xml:space="preserve">. Key </w:t>
      </w:r>
      <w:r w:rsidR="0006381B">
        <w:rPr>
          <w:rFonts w:ascii="Tahoma" w:hAnsi="Tahoma" w:cs="Tahoma"/>
          <w:sz w:val="22"/>
          <w:szCs w:val="22"/>
        </w:rPr>
        <w:t xml:space="preserve">senior </w:t>
      </w:r>
      <w:r w:rsidR="00305867">
        <w:rPr>
          <w:rFonts w:ascii="Tahoma" w:hAnsi="Tahoma" w:cs="Tahoma"/>
          <w:sz w:val="22"/>
          <w:szCs w:val="22"/>
        </w:rPr>
        <w:t xml:space="preserve">staff positions include </w:t>
      </w:r>
      <w:r w:rsidR="0006381B">
        <w:rPr>
          <w:rFonts w:ascii="Tahoma" w:hAnsi="Tahoma" w:cs="Tahoma"/>
          <w:sz w:val="22"/>
          <w:szCs w:val="22"/>
        </w:rPr>
        <w:t>Chief Operating Officer, Chief Financial Officer, V</w:t>
      </w:r>
      <w:r w:rsidR="00A1782C">
        <w:rPr>
          <w:rFonts w:ascii="Tahoma" w:hAnsi="Tahoma" w:cs="Tahoma"/>
          <w:sz w:val="22"/>
          <w:szCs w:val="22"/>
        </w:rPr>
        <w:t xml:space="preserve">ice </w:t>
      </w:r>
      <w:r w:rsidR="0006381B">
        <w:rPr>
          <w:rFonts w:ascii="Tahoma" w:hAnsi="Tahoma" w:cs="Tahoma"/>
          <w:sz w:val="22"/>
          <w:szCs w:val="22"/>
        </w:rPr>
        <w:t>P</w:t>
      </w:r>
      <w:r w:rsidR="00A1782C">
        <w:rPr>
          <w:rFonts w:ascii="Tahoma" w:hAnsi="Tahoma" w:cs="Tahoma"/>
          <w:sz w:val="22"/>
          <w:szCs w:val="22"/>
        </w:rPr>
        <w:t>resident</w:t>
      </w:r>
      <w:r w:rsidR="0006381B">
        <w:rPr>
          <w:rFonts w:ascii="Tahoma" w:hAnsi="Tahoma" w:cs="Tahoma"/>
          <w:sz w:val="22"/>
          <w:szCs w:val="22"/>
        </w:rPr>
        <w:t xml:space="preserve"> of External Relations, Director of ROC-NH, Director of Philanthropy</w:t>
      </w:r>
      <w:r w:rsidR="00B87B6C">
        <w:rPr>
          <w:rFonts w:ascii="Tahoma" w:hAnsi="Tahoma" w:cs="Tahoma"/>
          <w:sz w:val="22"/>
          <w:szCs w:val="22"/>
        </w:rPr>
        <w:t>, and Director of Investor Relations</w:t>
      </w:r>
      <w:r w:rsidR="0006381B">
        <w:rPr>
          <w:rFonts w:ascii="Tahoma" w:hAnsi="Tahoma" w:cs="Tahoma"/>
          <w:sz w:val="22"/>
          <w:szCs w:val="22"/>
        </w:rPr>
        <w:t>.</w:t>
      </w:r>
      <w:r>
        <w:rPr>
          <w:rFonts w:ascii="Tahoma" w:hAnsi="Tahoma" w:cs="Tahoma"/>
          <w:sz w:val="22"/>
          <w:szCs w:val="22"/>
        </w:rPr>
        <w:t xml:space="preserve"> </w:t>
      </w:r>
      <w:r w:rsidR="0006381B">
        <w:rPr>
          <w:rFonts w:ascii="Tahoma" w:hAnsi="Tahoma" w:cs="Tahoma"/>
          <w:sz w:val="22"/>
          <w:szCs w:val="22"/>
        </w:rPr>
        <w:t>With a strong team in place, the board is looking for its new leader to provide strategic, entrepreneurial leadership, likely with more emphasis on external relations and new program initiatives than on internal operational issues.</w:t>
      </w:r>
    </w:p>
    <w:p w14:paraId="10CFB520" w14:textId="0B644413" w:rsidR="0006381B" w:rsidRPr="0006381B" w:rsidRDefault="0006381B" w:rsidP="00801153">
      <w:pPr>
        <w:spacing w:after="200"/>
        <w:rPr>
          <w:rFonts w:ascii="Tahoma" w:hAnsi="Tahoma" w:cs="Tahoma"/>
          <w:b/>
          <w:sz w:val="22"/>
          <w:szCs w:val="22"/>
        </w:rPr>
      </w:pPr>
      <w:r w:rsidRPr="0006381B">
        <w:rPr>
          <w:rFonts w:ascii="Tahoma" w:hAnsi="Tahoma" w:cs="Tahoma"/>
          <w:b/>
          <w:sz w:val="22"/>
          <w:szCs w:val="22"/>
        </w:rPr>
        <w:lastRenderedPageBreak/>
        <w:t>The Position</w:t>
      </w:r>
    </w:p>
    <w:p w14:paraId="16C76134" w14:textId="19D719E1" w:rsidR="00B12900" w:rsidRPr="00B12900" w:rsidRDefault="0006381B" w:rsidP="00801153">
      <w:pPr>
        <w:spacing w:after="200"/>
        <w:rPr>
          <w:rFonts w:ascii="Tahoma" w:hAnsi="Tahoma" w:cs="Tahoma"/>
          <w:sz w:val="22"/>
          <w:szCs w:val="22"/>
        </w:rPr>
      </w:pPr>
      <w:r>
        <w:rPr>
          <w:rFonts w:ascii="Tahoma" w:hAnsi="Tahoma" w:cs="Tahoma"/>
          <w:sz w:val="22"/>
          <w:szCs w:val="22"/>
        </w:rPr>
        <w:t xml:space="preserve">The President and CEO </w:t>
      </w:r>
      <w:r w:rsidR="00C062B5">
        <w:rPr>
          <w:rFonts w:ascii="Tahoma" w:hAnsi="Tahoma" w:cs="Tahoma"/>
          <w:sz w:val="22"/>
          <w:szCs w:val="22"/>
        </w:rPr>
        <w:t xml:space="preserve">is the organization’s chief staff member and </w:t>
      </w:r>
      <w:r>
        <w:rPr>
          <w:rFonts w:ascii="Tahoma" w:hAnsi="Tahoma" w:cs="Tahoma"/>
          <w:sz w:val="22"/>
          <w:szCs w:val="22"/>
        </w:rPr>
        <w:t>report</w:t>
      </w:r>
      <w:r w:rsidR="00C062B5">
        <w:rPr>
          <w:rFonts w:ascii="Tahoma" w:hAnsi="Tahoma" w:cs="Tahoma"/>
          <w:sz w:val="22"/>
          <w:szCs w:val="22"/>
        </w:rPr>
        <w:t>s</w:t>
      </w:r>
      <w:r>
        <w:rPr>
          <w:rFonts w:ascii="Tahoma" w:hAnsi="Tahoma" w:cs="Tahoma"/>
          <w:sz w:val="22"/>
          <w:szCs w:val="22"/>
        </w:rPr>
        <w:t xml:space="preserve"> to the Board of Directors</w:t>
      </w:r>
      <w:r w:rsidR="008442D2">
        <w:rPr>
          <w:rFonts w:ascii="Tahoma" w:hAnsi="Tahoma" w:cs="Tahoma"/>
          <w:sz w:val="22"/>
          <w:szCs w:val="22"/>
        </w:rPr>
        <w:t xml:space="preserve">. The </w:t>
      </w:r>
      <w:r w:rsidR="00A1782C">
        <w:rPr>
          <w:rFonts w:ascii="Tahoma" w:hAnsi="Tahoma" w:cs="Tahoma"/>
          <w:sz w:val="22"/>
          <w:szCs w:val="22"/>
        </w:rPr>
        <w:t xml:space="preserve">President and </w:t>
      </w:r>
      <w:r w:rsidR="008442D2">
        <w:rPr>
          <w:rFonts w:ascii="Tahoma" w:hAnsi="Tahoma" w:cs="Tahoma"/>
          <w:sz w:val="22"/>
          <w:szCs w:val="22"/>
        </w:rPr>
        <w:t>CEO</w:t>
      </w:r>
      <w:r w:rsidR="00C062B5">
        <w:rPr>
          <w:rFonts w:ascii="Tahoma" w:hAnsi="Tahoma" w:cs="Tahoma"/>
          <w:sz w:val="22"/>
          <w:szCs w:val="22"/>
        </w:rPr>
        <w:t xml:space="preserve"> is</w:t>
      </w:r>
      <w:r>
        <w:rPr>
          <w:rFonts w:ascii="Tahoma" w:hAnsi="Tahoma" w:cs="Tahoma"/>
          <w:sz w:val="22"/>
          <w:szCs w:val="22"/>
        </w:rPr>
        <w:t xml:space="preserve"> responsible primarily for four essential functions: governance and support of board operations, strategic leadership, organizational management and financial oversight.</w:t>
      </w:r>
    </w:p>
    <w:p w14:paraId="05FD85E4" w14:textId="123FAB39" w:rsidR="00457A07" w:rsidRPr="00E7404B" w:rsidRDefault="006D5501" w:rsidP="00D97131">
      <w:pPr>
        <w:pStyle w:val="NoSpacing"/>
        <w:spacing w:after="200"/>
        <w:rPr>
          <w:rFonts w:ascii="Tahoma" w:hAnsi="Tahoma" w:cs="Tahoma"/>
          <w:sz w:val="22"/>
          <w:szCs w:val="22"/>
        </w:rPr>
      </w:pPr>
      <w:r w:rsidRPr="006D5501">
        <w:rPr>
          <w:rFonts w:ascii="Tahoma" w:hAnsi="Tahoma" w:cs="Tahoma"/>
          <w:sz w:val="22"/>
          <w:szCs w:val="22"/>
        </w:rPr>
        <w:t>In the first function, g</w:t>
      </w:r>
      <w:r w:rsidR="005C25EB" w:rsidRPr="006D5501">
        <w:rPr>
          <w:rFonts w:ascii="Tahoma" w:hAnsi="Tahoma" w:cs="Tahoma"/>
          <w:sz w:val="22"/>
          <w:szCs w:val="22"/>
        </w:rPr>
        <w:t>overnanc</w:t>
      </w:r>
      <w:r w:rsidRPr="006D5501">
        <w:rPr>
          <w:rFonts w:ascii="Tahoma" w:hAnsi="Tahoma" w:cs="Tahoma"/>
          <w:sz w:val="22"/>
          <w:szCs w:val="22"/>
        </w:rPr>
        <w:t>e and s</w:t>
      </w:r>
      <w:r w:rsidR="005C25EB" w:rsidRPr="006D5501">
        <w:rPr>
          <w:rFonts w:ascii="Tahoma" w:hAnsi="Tahoma" w:cs="Tahoma"/>
          <w:sz w:val="22"/>
          <w:szCs w:val="22"/>
        </w:rPr>
        <w:t xml:space="preserve">upport of </w:t>
      </w:r>
      <w:r w:rsidRPr="006D5501">
        <w:rPr>
          <w:rFonts w:ascii="Tahoma" w:hAnsi="Tahoma" w:cs="Tahoma"/>
          <w:sz w:val="22"/>
          <w:szCs w:val="22"/>
        </w:rPr>
        <w:t>b</w:t>
      </w:r>
      <w:r w:rsidR="005C25EB" w:rsidRPr="006D5501">
        <w:rPr>
          <w:rFonts w:ascii="Tahoma" w:hAnsi="Tahoma" w:cs="Tahoma"/>
          <w:sz w:val="22"/>
          <w:szCs w:val="22"/>
        </w:rPr>
        <w:t xml:space="preserve">oard </w:t>
      </w:r>
      <w:r w:rsidRPr="006D5501">
        <w:rPr>
          <w:rFonts w:ascii="Tahoma" w:hAnsi="Tahoma" w:cs="Tahoma"/>
          <w:sz w:val="22"/>
          <w:szCs w:val="22"/>
        </w:rPr>
        <w:t>o</w:t>
      </w:r>
      <w:r>
        <w:rPr>
          <w:rFonts w:ascii="Tahoma" w:hAnsi="Tahoma" w:cs="Tahoma"/>
          <w:sz w:val="22"/>
          <w:szCs w:val="22"/>
        </w:rPr>
        <w:t>perations, the President</w:t>
      </w:r>
      <w:r w:rsidR="00A1782C">
        <w:rPr>
          <w:rFonts w:ascii="Tahoma" w:hAnsi="Tahoma" w:cs="Tahoma"/>
          <w:sz w:val="22"/>
          <w:szCs w:val="22"/>
        </w:rPr>
        <w:t xml:space="preserve"> and CEO</w:t>
      </w:r>
      <w:r>
        <w:rPr>
          <w:rFonts w:ascii="Tahoma" w:hAnsi="Tahoma" w:cs="Tahoma"/>
          <w:sz w:val="22"/>
          <w:szCs w:val="22"/>
        </w:rPr>
        <w:t xml:space="preserve"> serves</w:t>
      </w:r>
      <w:r w:rsidR="005C25EB" w:rsidRPr="00E7404B">
        <w:rPr>
          <w:rFonts w:ascii="Tahoma" w:hAnsi="Tahoma" w:cs="Tahoma"/>
          <w:sz w:val="22"/>
          <w:szCs w:val="22"/>
        </w:rPr>
        <w:t xml:space="preserve"> ex-officio with full voting r</w:t>
      </w:r>
      <w:r>
        <w:rPr>
          <w:rFonts w:ascii="Tahoma" w:hAnsi="Tahoma" w:cs="Tahoma"/>
          <w:sz w:val="22"/>
          <w:szCs w:val="22"/>
        </w:rPr>
        <w:t>ights on the Board of Directors and e</w:t>
      </w:r>
      <w:r w:rsidR="00915DF6">
        <w:rPr>
          <w:rFonts w:ascii="Tahoma" w:hAnsi="Tahoma" w:cs="Tahoma"/>
          <w:sz w:val="22"/>
          <w:szCs w:val="22"/>
        </w:rPr>
        <w:t>ngage</w:t>
      </w:r>
      <w:r>
        <w:rPr>
          <w:rFonts w:ascii="Tahoma" w:hAnsi="Tahoma" w:cs="Tahoma"/>
          <w:sz w:val="22"/>
          <w:szCs w:val="22"/>
        </w:rPr>
        <w:t>s</w:t>
      </w:r>
      <w:r w:rsidR="00915DF6">
        <w:rPr>
          <w:rFonts w:ascii="Tahoma" w:hAnsi="Tahoma" w:cs="Tahoma"/>
          <w:sz w:val="22"/>
          <w:szCs w:val="22"/>
        </w:rPr>
        <w:t xml:space="preserve"> with the Board to ensure effective governance of the organization. In partnership with the Board</w:t>
      </w:r>
      <w:r w:rsidR="00EE241E">
        <w:rPr>
          <w:rFonts w:ascii="Tahoma" w:hAnsi="Tahoma" w:cs="Tahoma"/>
          <w:sz w:val="22"/>
          <w:szCs w:val="22"/>
        </w:rPr>
        <w:t>,</w:t>
      </w:r>
      <w:r w:rsidR="00915DF6">
        <w:rPr>
          <w:rFonts w:ascii="Tahoma" w:hAnsi="Tahoma" w:cs="Tahoma"/>
          <w:sz w:val="22"/>
          <w:szCs w:val="22"/>
        </w:rPr>
        <w:t xml:space="preserve"> </w:t>
      </w:r>
      <w:r w:rsidR="008442D2">
        <w:rPr>
          <w:rFonts w:ascii="Tahoma" w:hAnsi="Tahoma" w:cs="Tahoma"/>
          <w:sz w:val="22"/>
          <w:szCs w:val="22"/>
        </w:rPr>
        <w:t xml:space="preserve">the </w:t>
      </w:r>
      <w:r w:rsidR="00A1782C">
        <w:rPr>
          <w:rFonts w:ascii="Tahoma" w:hAnsi="Tahoma" w:cs="Tahoma"/>
          <w:sz w:val="22"/>
          <w:szCs w:val="22"/>
        </w:rPr>
        <w:t xml:space="preserve">President and </w:t>
      </w:r>
      <w:r w:rsidR="008442D2">
        <w:rPr>
          <w:rFonts w:ascii="Tahoma" w:hAnsi="Tahoma" w:cs="Tahoma"/>
          <w:sz w:val="22"/>
          <w:szCs w:val="22"/>
        </w:rPr>
        <w:t>CEO</w:t>
      </w:r>
      <w:r>
        <w:rPr>
          <w:rFonts w:ascii="Tahoma" w:hAnsi="Tahoma" w:cs="Tahoma"/>
          <w:sz w:val="22"/>
          <w:szCs w:val="22"/>
        </w:rPr>
        <w:t xml:space="preserve"> </w:t>
      </w:r>
      <w:r w:rsidR="00915DF6">
        <w:rPr>
          <w:rFonts w:ascii="Tahoma" w:hAnsi="Tahoma" w:cs="Tahoma"/>
          <w:sz w:val="22"/>
          <w:szCs w:val="22"/>
        </w:rPr>
        <w:t>develop</w:t>
      </w:r>
      <w:r>
        <w:rPr>
          <w:rFonts w:ascii="Tahoma" w:hAnsi="Tahoma" w:cs="Tahoma"/>
          <w:sz w:val="22"/>
          <w:szCs w:val="22"/>
        </w:rPr>
        <w:t>s</w:t>
      </w:r>
      <w:r w:rsidR="00915DF6">
        <w:rPr>
          <w:rFonts w:ascii="Tahoma" w:hAnsi="Tahoma" w:cs="Tahoma"/>
          <w:sz w:val="22"/>
          <w:szCs w:val="22"/>
        </w:rPr>
        <w:t xml:space="preserve"> and monitor</w:t>
      </w:r>
      <w:r>
        <w:rPr>
          <w:rFonts w:ascii="Tahoma" w:hAnsi="Tahoma" w:cs="Tahoma"/>
          <w:sz w:val="22"/>
          <w:szCs w:val="22"/>
        </w:rPr>
        <w:t>s</w:t>
      </w:r>
      <w:r w:rsidR="00915DF6">
        <w:rPr>
          <w:rFonts w:ascii="Tahoma" w:hAnsi="Tahoma" w:cs="Tahoma"/>
          <w:sz w:val="22"/>
          <w:szCs w:val="22"/>
        </w:rPr>
        <w:t xml:space="preserve"> </w:t>
      </w:r>
      <w:r w:rsidR="0073510D">
        <w:rPr>
          <w:rFonts w:ascii="Tahoma" w:hAnsi="Tahoma" w:cs="Tahoma"/>
          <w:sz w:val="22"/>
          <w:szCs w:val="22"/>
        </w:rPr>
        <w:t xml:space="preserve">appropriate and ambitious </w:t>
      </w:r>
      <w:r w:rsidR="00915DF6">
        <w:rPr>
          <w:rFonts w:ascii="Tahoma" w:hAnsi="Tahoma" w:cs="Tahoma"/>
          <w:sz w:val="22"/>
          <w:szCs w:val="22"/>
        </w:rPr>
        <w:t xml:space="preserve">strategic plans that move the organization towards fulfilling its mission. </w:t>
      </w:r>
      <w:r>
        <w:rPr>
          <w:rFonts w:ascii="Tahoma" w:hAnsi="Tahoma" w:cs="Tahoma"/>
          <w:sz w:val="22"/>
          <w:szCs w:val="22"/>
        </w:rPr>
        <w:t>Also i</w:t>
      </w:r>
      <w:r w:rsidR="000E6B5A">
        <w:rPr>
          <w:rFonts w:ascii="Tahoma" w:hAnsi="Tahoma" w:cs="Tahoma"/>
          <w:sz w:val="22"/>
          <w:szCs w:val="22"/>
        </w:rPr>
        <w:t>n partnership with the Board</w:t>
      </w:r>
      <w:r w:rsidR="00EE241E">
        <w:rPr>
          <w:rFonts w:ascii="Tahoma" w:hAnsi="Tahoma" w:cs="Tahoma"/>
          <w:sz w:val="22"/>
          <w:szCs w:val="22"/>
        </w:rPr>
        <w:t>,</w:t>
      </w:r>
      <w:r w:rsidR="000E6B5A">
        <w:rPr>
          <w:rFonts w:ascii="Tahoma" w:hAnsi="Tahoma" w:cs="Tahoma"/>
          <w:sz w:val="22"/>
          <w:szCs w:val="22"/>
        </w:rPr>
        <w:t xml:space="preserve"> </w:t>
      </w:r>
      <w:r w:rsidR="008442D2">
        <w:rPr>
          <w:rFonts w:ascii="Tahoma" w:hAnsi="Tahoma" w:cs="Tahoma"/>
          <w:sz w:val="22"/>
          <w:szCs w:val="22"/>
        </w:rPr>
        <w:t xml:space="preserve">the </w:t>
      </w:r>
      <w:r w:rsidR="00A1782C">
        <w:rPr>
          <w:rFonts w:ascii="Tahoma" w:hAnsi="Tahoma" w:cs="Tahoma"/>
          <w:sz w:val="22"/>
          <w:szCs w:val="22"/>
        </w:rPr>
        <w:t xml:space="preserve">President and </w:t>
      </w:r>
      <w:r w:rsidR="008442D2">
        <w:rPr>
          <w:rFonts w:ascii="Tahoma" w:hAnsi="Tahoma" w:cs="Tahoma"/>
          <w:sz w:val="22"/>
          <w:szCs w:val="22"/>
        </w:rPr>
        <w:t>CEO</w:t>
      </w:r>
      <w:r>
        <w:rPr>
          <w:rFonts w:ascii="Tahoma" w:hAnsi="Tahoma" w:cs="Tahoma"/>
          <w:sz w:val="22"/>
          <w:szCs w:val="22"/>
        </w:rPr>
        <w:t xml:space="preserve"> </w:t>
      </w:r>
      <w:r w:rsidR="000E6B5A">
        <w:rPr>
          <w:rFonts w:ascii="Tahoma" w:hAnsi="Tahoma" w:cs="Tahoma"/>
          <w:sz w:val="22"/>
          <w:szCs w:val="22"/>
        </w:rPr>
        <w:t>develop</w:t>
      </w:r>
      <w:r>
        <w:rPr>
          <w:rFonts w:ascii="Tahoma" w:hAnsi="Tahoma" w:cs="Tahoma"/>
          <w:sz w:val="22"/>
          <w:szCs w:val="22"/>
        </w:rPr>
        <w:t>s</w:t>
      </w:r>
      <w:r w:rsidR="000E6B5A">
        <w:rPr>
          <w:rFonts w:ascii="Tahoma" w:hAnsi="Tahoma" w:cs="Tahoma"/>
          <w:sz w:val="22"/>
          <w:szCs w:val="22"/>
        </w:rPr>
        <w:t>, approve</w:t>
      </w:r>
      <w:r>
        <w:rPr>
          <w:rFonts w:ascii="Tahoma" w:hAnsi="Tahoma" w:cs="Tahoma"/>
          <w:sz w:val="22"/>
          <w:szCs w:val="22"/>
        </w:rPr>
        <w:t>s</w:t>
      </w:r>
      <w:r w:rsidR="00EF0DDA">
        <w:rPr>
          <w:rFonts w:ascii="Tahoma" w:hAnsi="Tahoma" w:cs="Tahoma"/>
          <w:sz w:val="22"/>
          <w:szCs w:val="22"/>
        </w:rPr>
        <w:t>,</w:t>
      </w:r>
      <w:r w:rsidR="000E6B5A">
        <w:rPr>
          <w:rFonts w:ascii="Tahoma" w:hAnsi="Tahoma" w:cs="Tahoma"/>
          <w:sz w:val="22"/>
          <w:szCs w:val="22"/>
        </w:rPr>
        <w:t xml:space="preserve"> and monitor</w:t>
      </w:r>
      <w:r>
        <w:rPr>
          <w:rFonts w:ascii="Tahoma" w:hAnsi="Tahoma" w:cs="Tahoma"/>
          <w:sz w:val="22"/>
          <w:szCs w:val="22"/>
        </w:rPr>
        <w:t>s</w:t>
      </w:r>
      <w:r w:rsidR="000E6B5A">
        <w:rPr>
          <w:rFonts w:ascii="Tahoma" w:hAnsi="Tahoma" w:cs="Tahoma"/>
          <w:sz w:val="22"/>
          <w:szCs w:val="22"/>
        </w:rPr>
        <w:t xml:space="preserve"> appropriate and ambitious m</w:t>
      </w:r>
      <w:r w:rsidR="00457A07">
        <w:rPr>
          <w:rFonts w:ascii="Tahoma" w:hAnsi="Tahoma" w:cs="Tahoma"/>
          <w:sz w:val="22"/>
          <w:szCs w:val="22"/>
        </w:rPr>
        <w:t>ulti-year financial plan</w:t>
      </w:r>
      <w:r w:rsidR="000E6B5A">
        <w:rPr>
          <w:rFonts w:ascii="Tahoma" w:hAnsi="Tahoma" w:cs="Tahoma"/>
          <w:sz w:val="22"/>
          <w:szCs w:val="22"/>
        </w:rPr>
        <w:t>s and annual budgets.</w:t>
      </w:r>
    </w:p>
    <w:p w14:paraId="518D55C6" w14:textId="2BCAC39C" w:rsidR="005C25EB" w:rsidRDefault="006D5501" w:rsidP="00D97131">
      <w:pPr>
        <w:pStyle w:val="NoSpacing"/>
        <w:spacing w:after="200"/>
        <w:rPr>
          <w:rFonts w:ascii="Tahoma" w:hAnsi="Tahoma" w:cs="Tahoma"/>
          <w:bCs/>
          <w:sz w:val="22"/>
          <w:szCs w:val="22"/>
        </w:rPr>
      </w:pPr>
      <w:r>
        <w:rPr>
          <w:rFonts w:ascii="Tahoma" w:hAnsi="Tahoma" w:cs="Tahoma"/>
          <w:sz w:val="22"/>
          <w:szCs w:val="22"/>
        </w:rPr>
        <w:t>Strategic l</w:t>
      </w:r>
      <w:r w:rsidR="005C25EB" w:rsidRPr="006D5501">
        <w:rPr>
          <w:rFonts w:ascii="Tahoma" w:hAnsi="Tahoma" w:cs="Tahoma"/>
          <w:sz w:val="22"/>
          <w:szCs w:val="22"/>
        </w:rPr>
        <w:t>eadership</w:t>
      </w:r>
      <w:r>
        <w:rPr>
          <w:rFonts w:ascii="Tahoma" w:hAnsi="Tahoma" w:cs="Tahoma"/>
          <w:sz w:val="22"/>
          <w:szCs w:val="22"/>
        </w:rPr>
        <w:t xml:space="preserve"> includes e</w:t>
      </w:r>
      <w:r w:rsidR="00915DF6" w:rsidRPr="00915DF6">
        <w:rPr>
          <w:rFonts w:ascii="Tahoma" w:hAnsi="Tahoma" w:cs="Tahoma"/>
          <w:bCs/>
          <w:sz w:val="22"/>
          <w:szCs w:val="22"/>
        </w:rPr>
        <w:t>ffectively build</w:t>
      </w:r>
      <w:r>
        <w:rPr>
          <w:rFonts w:ascii="Tahoma" w:hAnsi="Tahoma" w:cs="Tahoma"/>
          <w:bCs/>
          <w:sz w:val="22"/>
          <w:szCs w:val="22"/>
        </w:rPr>
        <w:t>ing</w:t>
      </w:r>
      <w:r w:rsidR="00915DF6" w:rsidRPr="00915DF6">
        <w:rPr>
          <w:rFonts w:ascii="Tahoma" w:hAnsi="Tahoma" w:cs="Tahoma"/>
          <w:bCs/>
          <w:sz w:val="22"/>
          <w:szCs w:val="22"/>
        </w:rPr>
        <w:t xml:space="preserve"> and articulat</w:t>
      </w:r>
      <w:r>
        <w:rPr>
          <w:rFonts w:ascii="Tahoma" w:hAnsi="Tahoma" w:cs="Tahoma"/>
          <w:bCs/>
          <w:sz w:val="22"/>
          <w:szCs w:val="22"/>
        </w:rPr>
        <w:t>ing</w:t>
      </w:r>
      <w:r w:rsidR="00915DF6" w:rsidRPr="00915DF6">
        <w:rPr>
          <w:rFonts w:ascii="Tahoma" w:hAnsi="Tahoma" w:cs="Tahoma"/>
          <w:bCs/>
          <w:sz w:val="22"/>
          <w:szCs w:val="22"/>
        </w:rPr>
        <w:t xml:space="preserve"> the vision of the Community Loan Fund </w:t>
      </w:r>
      <w:r w:rsidR="002E677B">
        <w:rPr>
          <w:rFonts w:ascii="Tahoma" w:hAnsi="Tahoma" w:cs="Tahoma"/>
          <w:bCs/>
          <w:sz w:val="22"/>
          <w:szCs w:val="22"/>
        </w:rPr>
        <w:t xml:space="preserve">in a manner </w:t>
      </w:r>
      <w:r w:rsidR="000E6B5A">
        <w:rPr>
          <w:rFonts w:ascii="Tahoma" w:hAnsi="Tahoma" w:cs="Tahoma"/>
          <w:bCs/>
          <w:sz w:val="22"/>
          <w:szCs w:val="22"/>
        </w:rPr>
        <w:t>that</w:t>
      </w:r>
      <w:r w:rsidR="00915DF6" w:rsidRPr="00915DF6">
        <w:rPr>
          <w:rFonts w:ascii="Tahoma" w:hAnsi="Tahoma" w:cs="Tahoma"/>
          <w:bCs/>
          <w:sz w:val="22"/>
          <w:szCs w:val="22"/>
        </w:rPr>
        <w:t xml:space="preserve"> engage</w:t>
      </w:r>
      <w:r w:rsidR="000E6B5A">
        <w:rPr>
          <w:rFonts w:ascii="Tahoma" w:hAnsi="Tahoma" w:cs="Tahoma"/>
          <w:bCs/>
          <w:sz w:val="22"/>
          <w:szCs w:val="22"/>
        </w:rPr>
        <w:t>s</w:t>
      </w:r>
      <w:r w:rsidR="00915DF6" w:rsidRPr="00915DF6">
        <w:rPr>
          <w:rFonts w:ascii="Tahoma" w:hAnsi="Tahoma" w:cs="Tahoma"/>
          <w:bCs/>
          <w:sz w:val="22"/>
          <w:szCs w:val="22"/>
        </w:rPr>
        <w:t xml:space="preserve"> </w:t>
      </w:r>
      <w:r w:rsidR="002E677B">
        <w:rPr>
          <w:rFonts w:ascii="Tahoma" w:hAnsi="Tahoma" w:cs="Tahoma"/>
          <w:bCs/>
          <w:sz w:val="22"/>
          <w:szCs w:val="22"/>
        </w:rPr>
        <w:t xml:space="preserve">both </w:t>
      </w:r>
      <w:r w:rsidR="00915DF6" w:rsidRPr="00915DF6">
        <w:rPr>
          <w:rFonts w:ascii="Tahoma" w:hAnsi="Tahoma" w:cs="Tahoma"/>
          <w:bCs/>
          <w:sz w:val="22"/>
          <w:szCs w:val="22"/>
        </w:rPr>
        <w:t>external stakeholders and internal associates</w:t>
      </w:r>
      <w:r>
        <w:rPr>
          <w:rFonts w:ascii="Tahoma" w:hAnsi="Tahoma" w:cs="Tahoma"/>
          <w:bCs/>
          <w:sz w:val="22"/>
          <w:szCs w:val="22"/>
        </w:rPr>
        <w:t xml:space="preserve"> as well as e</w:t>
      </w:r>
      <w:r w:rsidR="005C25EB" w:rsidRPr="00E7404B">
        <w:rPr>
          <w:rFonts w:ascii="Tahoma" w:hAnsi="Tahoma" w:cs="Tahoma"/>
          <w:bCs/>
          <w:sz w:val="22"/>
          <w:szCs w:val="22"/>
        </w:rPr>
        <w:t>nsur</w:t>
      </w:r>
      <w:r>
        <w:rPr>
          <w:rFonts w:ascii="Tahoma" w:hAnsi="Tahoma" w:cs="Tahoma"/>
          <w:bCs/>
          <w:sz w:val="22"/>
          <w:szCs w:val="22"/>
        </w:rPr>
        <w:t>ing that</w:t>
      </w:r>
      <w:r w:rsidR="005C25EB" w:rsidRPr="00E7404B">
        <w:rPr>
          <w:rFonts w:ascii="Tahoma" w:hAnsi="Tahoma" w:cs="Tahoma"/>
          <w:bCs/>
          <w:sz w:val="22"/>
          <w:szCs w:val="22"/>
        </w:rPr>
        <w:t xml:space="preserve"> the </w:t>
      </w:r>
      <w:r w:rsidR="006427FC">
        <w:rPr>
          <w:rFonts w:ascii="Tahoma" w:hAnsi="Tahoma" w:cs="Tahoma"/>
          <w:bCs/>
          <w:sz w:val="22"/>
          <w:szCs w:val="22"/>
        </w:rPr>
        <w:t>Community Loan Fund</w:t>
      </w:r>
      <w:r w:rsidR="005C25EB" w:rsidRPr="00E7404B">
        <w:rPr>
          <w:rFonts w:ascii="Tahoma" w:hAnsi="Tahoma" w:cs="Tahoma"/>
          <w:bCs/>
          <w:sz w:val="22"/>
          <w:szCs w:val="22"/>
        </w:rPr>
        <w:t xml:space="preserve"> is always operating under an organization-wide, board</w:t>
      </w:r>
      <w:r w:rsidR="00915DF6">
        <w:rPr>
          <w:rFonts w:ascii="Tahoma" w:hAnsi="Tahoma" w:cs="Tahoma"/>
          <w:bCs/>
          <w:sz w:val="22"/>
          <w:szCs w:val="22"/>
        </w:rPr>
        <w:t>-</w:t>
      </w:r>
      <w:r w:rsidR="005C25EB" w:rsidRPr="00E7404B">
        <w:rPr>
          <w:rFonts w:ascii="Tahoma" w:hAnsi="Tahoma" w:cs="Tahoma"/>
          <w:bCs/>
          <w:sz w:val="22"/>
          <w:szCs w:val="22"/>
        </w:rPr>
        <w:t>engaged and approved</w:t>
      </w:r>
      <w:r w:rsidR="006427FC">
        <w:rPr>
          <w:rFonts w:ascii="Tahoma" w:hAnsi="Tahoma" w:cs="Tahoma"/>
          <w:bCs/>
          <w:sz w:val="22"/>
          <w:szCs w:val="22"/>
        </w:rPr>
        <w:t>,</w:t>
      </w:r>
      <w:r w:rsidR="005C25EB" w:rsidRPr="00E7404B">
        <w:rPr>
          <w:rFonts w:ascii="Tahoma" w:hAnsi="Tahoma" w:cs="Tahoma"/>
          <w:bCs/>
          <w:sz w:val="22"/>
          <w:szCs w:val="22"/>
        </w:rPr>
        <w:t xml:space="preserve"> 3 to</w:t>
      </w:r>
      <w:r w:rsidR="006427FC">
        <w:rPr>
          <w:rFonts w:ascii="Tahoma" w:hAnsi="Tahoma" w:cs="Tahoma"/>
          <w:bCs/>
          <w:sz w:val="22"/>
          <w:szCs w:val="22"/>
        </w:rPr>
        <w:t xml:space="preserve"> </w:t>
      </w:r>
      <w:r w:rsidR="005C25EB" w:rsidRPr="00E7404B">
        <w:rPr>
          <w:rFonts w:ascii="Tahoma" w:hAnsi="Tahoma" w:cs="Tahoma"/>
          <w:bCs/>
          <w:sz w:val="22"/>
          <w:szCs w:val="22"/>
        </w:rPr>
        <w:t>10-year strategic plan.</w:t>
      </w:r>
      <w:r w:rsidR="008442D2">
        <w:rPr>
          <w:rFonts w:ascii="Tahoma" w:hAnsi="Tahoma" w:cs="Tahoma"/>
          <w:bCs/>
          <w:sz w:val="22"/>
          <w:szCs w:val="22"/>
        </w:rPr>
        <w:t xml:space="preserve"> In addition, the </w:t>
      </w:r>
      <w:r w:rsidR="00282383">
        <w:rPr>
          <w:rFonts w:ascii="Tahoma" w:hAnsi="Tahoma" w:cs="Tahoma"/>
          <w:bCs/>
          <w:sz w:val="22"/>
          <w:szCs w:val="22"/>
        </w:rPr>
        <w:t xml:space="preserve">President and </w:t>
      </w:r>
      <w:r w:rsidR="008442D2">
        <w:rPr>
          <w:rFonts w:ascii="Tahoma" w:hAnsi="Tahoma" w:cs="Tahoma"/>
          <w:bCs/>
          <w:sz w:val="22"/>
          <w:szCs w:val="22"/>
        </w:rPr>
        <w:t>CEO</w:t>
      </w:r>
      <w:r>
        <w:rPr>
          <w:rFonts w:ascii="Tahoma" w:hAnsi="Tahoma" w:cs="Tahoma"/>
          <w:bCs/>
          <w:sz w:val="22"/>
          <w:szCs w:val="22"/>
        </w:rPr>
        <w:t xml:space="preserve"> is expected to p</w:t>
      </w:r>
      <w:r w:rsidR="00452BC4">
        <w:rPr>
          <w:rFonts w:ascii="Tahoma" w:hAnsi="Tahoma" w:cs="Tahoma"/>
          <w:bCs/>
          <w:sz w:val="22"/>
          <w:szCs w:val="22"/>
        </w:rPr>
        <w:t xml:space="preserve">roactively </w:t>
      </w:r>
      <w:r w:rsidR="000E6B5A">
        <w:rPr>
          <w:rFonts w:ascii="Tahoma" w:hAnsi="Tahoma" w:cs="Tahoma"/>
          <w:bCs/>
          <w:sz w:val="22"/>
          <w:szCs w:val="22"/>
        </w:rPr>
        <w:t>enlarge</w:t>
      </w:r>
      <w:r w:rsidR="00452BC4">
        <w:rPr>
          <w:rFonts w:ascii="Tahoma" w:hAnsi="Tahoma" w:cs="Tahoma"/>
          <w:bCs/>
          <w:sz w:val="22"/>
          <w:szCs w:val="22"/>
        </w:rPr>
        <w:t xml:space="preserve"> the profile and visibility of the organization and CDFIs among potential partners, funders, investors, policy makers, borrowers, and other critical audiences. </w:t>
      </w:r>
      <w:r w:rsidR="008442D2">
        <w:rPr>
          <w:rFonts w:ascii="Tahoma" w:hAnsi="Tahoma" w:cs="Tahoma"/>
          <w:bCs/>
          <w:sz w:val="22"/>
          <w:szCs w:val="22"/>
        </w:rPr>
        <w:t xml:space="preserve">The </w:t>
      </w:r>
      <w:r w:rsidR="00282383">
        <w:rPr>
          <w:rFonts w:ascii="Tahoma" w:hAnsi="Tahoma" w:cs="Tahoma"/>
          <w:bCs/>
          <w:sz w:val="22"/>
          <w:szCs w:val="22"/>
        </w:rPr>
        <w:t xml:space="preserve">President and </w:t>
      </w:r>
      <w:r w:rsidR="008442D2">
        <w:rPr>
          <w:rFonts w:ascii="Tahoma" w:hAnsi="Tahoma" w:cs="Tahoma"/>
          <w:bCs/>
          <w:sz w:val="22"/>
          <w:szCs w:val="22"/>
        </w:rPr>
        <w:t>CEO</w:t>
      </w:r>
      <w:r>
        <w:rPr>
          <w:rFonts w:ascii="Tahoma" w:hAnsi="Tahoma" w:cs="Tahoma"/>
          <w:bCs/>
          <w:sz w:val="22"/>
          <w:szCs w:val="22"/>
        </w:rPr>
        <w:t xml:space="preserve"> also is expected to e</w:t>
      </w:r>
      <w:r w:rsidR="005C25EB" w:rsidRPr="00E7404B">
        <w:rPr>
          <w:rFonts w:ascii="Tahoma" w:hAnsi="Tahoma" w:cs="Tahoma"/>
          <w:bCs/>
          <w:sz w:val="22"/>
          <w:szCs w:val="22"/>
        </w:rPr>
        <w:t xml:space="preserve">ngage and be informed </w:t>
      </w:r>
      <w:r w:rsidR="006427FC">
        <w:rPr>
          <w:rFonts w:ascii="Tahoma" w:hAnsi="Tahoma" w:cs="Tahoma"/>
          <w:bCs/>
          <w:sz w:val="22"/>
          <w:szCs w:val="22"/>
        </w:rPr>
        <w:t>regarding</w:t>
      </w:r>
      <w:r w:rsidR="005C25EB" w:rsidRPr="00E7404B">
        <w:rPr>
          <w:rFonts w:ascii="Tahoma" w:hAnsi="Tahoma" w:cs="Tahoma"/>
          <w:bCs/>
          <w:sz w:val="22"/>
          <w:szCs w:val="22"/>
        </w:rPr>
        <w:t xml:space="preserve"> local, state</w:t>
      </w:r>
      <w:r w:rsidR="00B229E9">
        <w:rPr>
          <w:rFonts w:ascii="Tahoma" w:hAnsi="Tahoma" w:cs="Tahoma"/>
          <w:bCs/>
          <w:sz w:val="22"/>
          <w:szCs w:val="22"/>
        </w:rPr>
        <w:t>,</w:t>
      </w:r>
      <w:r w:rsidR="005C25EB" w:rsidRPr="00E7404B">
        <w:rPr>
          <w:rFonts w:ascii="Tahoma" w:hAnsi="Tahoma" w:cs="Tahoma"/>
          <w:bCs/>
          <w:sz w:val="22"/>
          <w:szCs w:val="22"/>
        </w:rPr>
        <w:t xml:space="preserve"> and national issues and trends </w:t>
      </w:r>
      <w:r w:rsidR="008442D2">
        <w:rPr>
          <w:rFonts w:ascii="Tahoma" w:hAnsi="Tahoma" w:cs="Tahoma"/>
          <w:bCs/>
          <w:sz w:val="22"/>
          <w:szCs w:val="22"/>
        </w:rPr>
        <w:t>that a</w:t>
      </w:r>
      <w:r w:rsidR="000E6B5A">
        <w:rPr>
          <w:rFonts w:ascii="Tahoma" w:hAnsi="Tahoma" w:cs="Tahoma"/>
          <w:bCs/>
          <w:sz w:val="22"/>
          <w:szCs w:val="22"/>
        </w:rPr>
        <w:t>ffect</w:t>
      </w:r>
      <w:r w:rsidR="005C25EB" w:rsidRPr="00E7404B">
        <w:rPr>
          <w:rFonts w:ascii="Tahoma" w:hAnsi="Tahoma" w:cs="Tahoma"/>
          <w:bCs/>
          <w:sz w:val="22"/>
          <w:szCs w:val="22"/>
        </w:rPr>
        <w:t xml:space="preserve"> people with low incomes</w:t>
      </w:r>
      <w:r w:rsidR="00B229E9">
        <w:rPr>
          <w:rFonts w:ascii="Tahoma" w:hAnsi="Tahoma" w:cs="Tahoma"/>
          <w:bCs/>
          <w:sz w:val="22"/>
          <w:szCs w:val="22"/>
        </w:rPr>
        <w:t>,</w:t>
      </w:r>
      <w:r>
        <w:rPr>
          <w:rFonts w:ascii="Tahoma" w:hAnsi="Tahoma" w:cs="Tahoma"/>
          <w:bCs/>
          <w:sz w:val="22"/>
          <w:szCs w:val="22"/>
        </w:rPr>
        <w:t xml:space="preserve"> as well as b</w:t>
      </w:r>
      <w:r w:rsidR="005C25EB" w:rsidRPr="00E7404B">
        <w:rPr>
          <w:rFonts w:ascii="Tahoma" w:hAnsi="Tahoma" w:cs="Tahoma"/>
          <w:bCs/>
          <w:sz w:val="22"/>
          <w:szCs w:val="22"/>
        </w:rPr>
        <w:t>e aware of best practices and innovations in the fields of community development finance, impact investing, affordable housing, nonprofit services, small business growth, workforce development</w:t>
      </w:r>
      <w:r w:rsidR="00B229E9">
        <w:rPr>
          <w:rFonts w:ascii="Tahoma" w:hAnsi="Tahoma" w:cs="Tahoma"/>
          <w:bCs/>
          <w:sz w:val="22"/>
          <w:szCs w:val="22"/>
        </w:rPr>
        <w:t>,</w:t>
      </w:r>
      <w:r w:rsidR="005C25EB" w:rsidRPr="00E7404B">
        <w:rPr>
          <w:rFonts w:ascii="Tahoma" w:hAnsi="Tahoma" w:cs="Tahoma"/>
          <w:bCs/>
          <w:sz w:val="22"/>
          <w:szCs w:val="22"/>
        </w:rPr>
        <w:t xml:space="preserve"> and/or systems change.</w:t>
      </w:r>
      <w:r>
        <w:rPr>
          <w:rFonts w:ascii="Tahoma" w:hAnsi="Tahoma" w:cs="Tahoma"/>
          <w:bCs/>
          <w:sz w:val="22"/>
          <w:szCs w:val="22"/>
        </w:rPr>
        <w:t xml:space="preserve"> All of this work is done to f</w:t>
      </w:r>
      <w:r w:rsidR="005C25EB" w:rsidRPr="00E7404B">
        <w:rPr>
          <w:rFonts w:ascii="Tahoma" w:hAnsi="Tahoma" w:cs="Tahoma"/>
          <w:bCs/>
          <w:sz w:val="22"/>
          <w:szCs w:val="22"/>
        </w:rPr>
        <w:t>ind, analyze</w:t>
      </w:r>
      <w:r w:rsidR="00B229E9">
        <w:rPr>
          <w:rFonts w:ascii="Tahoma" w:hAnsi="Tahoma" w:cs="Tahoma"/>
          <w:bCs/>
          <w:sz w:val="22"/>
          <w:szCs w:val="22"/>
        </w:rPr>
        <w:t>,</w:t>
      </w:r>
      <w:r w:rsidR="005C25EB" w:rsidRPr="00E7404B">
        <w:rPr>
          <w:rFonts w:ascii="Tahoma" w:hAnsi="Tahoma" w:cs="Tahoma"/>
          <w:bCs/>
          <w:sz w:val="22"/>
          <w:szCs w:val="22"/>
        </w:rPr>
        <w:t xml:space="preserve"> and direct the on-going development of new </w:t>
      </w:r>
      <w:r w:rsidR="006427FC">
        <w:rPr>
          <w:rFonts w:ascii="Tahoma" w:hAnsi="Tahoma" w:cs="Tahoma"/>
          <w:bCs/>
          <w:sz w:val="22"/>
          <w:szCs w:val="22"/>
        </w:rPr>
        <w:t>methods of</w:t>
      </w:r>
      <w:r w:rsidR="005C25EB" w:rsidRPr="00E7404B">
        <w:rPr>
          <w:rFonts w:ascii="Tahoma" w:hAnsi="Tahoma" w:cs="Tahoma"/>
          <w:bCs/>
          <w:sz w:val="22"/>
          <w:szCs w:val="22"/>
        </w:rPr>
        <w:t xml:space="preserve"> </w:t>
      </w:r>
      <w:r w:rsidR="006427FC">
        <w:rPr>
          <w:rFonts w:ascii="Tahoma" w:hAnsi="Tahoma" w:cs="Tahoma"/>
          <w:bCs/>
          <w:sz w:val="22"/>
          <w:szCs w:val="22"/>
        </w:rPr>
        <w:t>providing</w:t>
      </w:r>
      <w:r w:rsidR="005C25EB" w:rsidRPr="00E7404B">
        <w:rPr>
          <w:rFonts w:ascii="Tahoma" w:hAnsi="Tahoma" w:cs="Tahoma"/>
          <w:bCs/>
          <w:sz w:val="22"/>
          <w:szCs w:val="22"/>
        </w:rPr>
        <w:t xml:space="preserve"> opportunity for more people with low incomes through financing and technical assistance. </w:t>
      </w:r>
    </w:p>
    <w:p w14:paraId="688FFFBE" w14:textId="610A3F6C" w:rsidR="005C25EB" w:rsidRDefault="006D5501" w:rsidP="00D97131">
      <w:pPr>
        <w:pStyle w:val="NoSpacing"/>
        <w:spacing w:after="200"/>
        <w:ind w:right="-180"/>
        <w:rPr>
          <w:rFonts w:ascii="Tahoma" w:hAnsi="Tahoma" w:cs="Tahoma"/>
          <w:sz w:val="22"/>
          <w:szCs w:val="22"/>
        </w:rPr>
      </w:pPr>
      <w:r>
        <w:rPr>
          <w:rFonts w:ascii="Tahoma" w:hAnsi="Tahoma" w:cs="Tahoma"/>
          <w:bCs/>
          <w:sz w:val="22"/>
          <w:szCs w:val="22"/>
        </w:rPr>
        <w:t xml:space="preserve">In the area of </w:t>
      </w:r>
      <w:r>
        <w:rPr>
          <w:rFonts w:ascii="Tahoma" w:hAnsi="Tahoma" w:cs="Tahoma"/>
          <w:sz w:val="22"/>
          <w:szCs w:val="22"/>
        </w:rPr>
        <w:t>organizational m</w:t>
      </w:r>
      <w:r w:rsidR="005C25EB" w:rsidRPr="006D5501">
        <w:rPr>
          <w:rFonts w:ascii="Tahoma" w:hAnsi="Tahoma" w:cs="Tahoma"/>
          <w:sz w:val="22"/>
          <w:szCs w:val="22"/>
        </w:rPr>
        <w:t>anagement</w:t>
      </w:r>
      <w:r>
        <w:rPr>
          <w:rFonts w:ascii="Tahoma" w:hAnsi="Tahoma" w:cs="Tahoma"/>
          <w:sz w:val="22"/>
          <w:szCs w:val="22"/>
        </w:rPr>
        <w:t xml:space="preserve">, the </w:t>
      </w:r>
      <w:r w:rsidR="008442D2">
        <w:rPr>
          <w:rFonts w:ascii="Tahoma" w:hAnsi="Tahoma" w:cs="Tahoma"/>
          <w:sz w:val="22"/>
          <w:szCs w:val="22"/>
        </w:rPr>
        <w:t xml:space="preserve">President and </w:t>
      </w:r>
      <w:r>
        <w:rPr>
          <w:rFonts w:ascii="Tahoma" w:hAnsi="Tahoma" w:cs="Tahoma"/>
          <w:sz w:val="22"/>
          <w:szCs w:val="22"/>
        </w:rPr>
        <w:t>CEO e</w:t>
      </w:r>
      <w:r w:rsidR="005C25EB" w:rsidRPr="00E7404B">
        <w:rPr>
          <w:rFonts w:ascii="Tahoma" w:hAnsi="Tahoma" w:cs="Tahoma"/>
          <w:bCs/>
          <w:sz w:val="22"/>
          <w:szCs w:val="22"/>
        </w:rPr>
        <w:t>xecute</w:t>
      </w:r>
      <w:r>
        <w:rPr>
          <w:rFonts w:ascii="Tahoma" w:hAnsi="Tahoma" w:cs="Tahoma"/>
          <w:bCs/>
          <w:sz w:val="22"/>
          <w:szCs w:val="22"/>
        </w:rPr>
        <w:t>s</w:t>
      </w:r>
      <w:r w:rsidR="005C25EB" w:rsidRPr="00E7404B">
        <w:rPr>
          <w:rFonts w:ascii="Tahoma" w:hAnsi="Tahoma" w:cs="Tahoma"/>
          <w:bCs/>
          <w:sz w:val="22"/>
          <w:szCs w:val="22"/>
        </w:rPr>
        <w:t xml:space="preserve"> on the objectives of the organization in accordance with the strategic plan and as directed by the Board of Directors</w:t>
      </w:r>
      <w:r w:rsidR="00A44ABC">
        <w:rPr>
          <w:rFonts w:ascii="Tahoma" w:hAnsi="Tahoma" w:cs="Tahoma"/>
          <w:bCs/>
          <w:sz w:val="22"/>
          <w:szCs w:val="22"/>
        </w:rPr>
        <w:t xml:space="preserve">. In addition they </w:t>
      </w:r>
      <w:r>
        <w:rPr>
          <w:rFonts w:ascii="Tahoma" w:hAnsi="Tahoma" w:cs="Tahoma"/>
          <w:bCs/>
          <w:sz w:val="22"/>
          <w:szCs w:val="22"/>
        </w:rPr>
        <w:t>p</w:t>
      </w:r>
      <w:r w:rsidR="005C25EB" w:rsidRPr="00E7404B">
        <w:rPr>
          <w:rFonts w:ascii="Tahoma" w:hAnsi="Tahoma" w:cs="Tahoma"/>
          <w:sz w:val="22"/>
          <w:szCs w:val="22"/>
        </w:rPr>
        <w:t>lan, direct</w:t>
      </w:r>
      <w:r w:rsidR="00B229E9">
        <w:rPr>
          <w:rFonts w:ascii="Tahoma" w:hAnsi="Tahoma" w:cs="Tahoma"/>
          <w:sz w:val="22"/>
          <w:szCs w:val="22"/>
        </w:rPr>
        <w:t>,</w:t>
      </w:r>
      <w:r w:rsidR="005C25EB" w:rsidRPr="00E7404B">
        <w:rPr>
          <w:rFonts w:ascii="Tahoma" w:hAnsi="Tahoma" w:cs="Tahoma"/>
          <w:sz w:val="22"/>
          <w:szCs w:val="22"/>
        </w:rPr>
        <w:t xml:space="preserve"> and coordinate operational activities at the highest level of management</w:t>
      </w:r>
      <w:r w:rsidR="00FA00BB">
        <w:rPr>
          <w:rFonts w:ascii="Tahoma" w:hAnsi="Tahoma" w:cs="Tahoma"/>
          <w:sz w:val="22"/>
          <w:szCs w:val="22"/>
        </w:rPr>
        <w:t>,</w:t>
      </w:r>
      <w:r w:rsidR="005C25EB" w:rsidRPr="00E7404B">
        <w:rPr>
          <w:rFonts w:ascii="Tahoma" w:hAnsi="Tahoma" w:cs="Tahoma"/>
          <w:sz w:val="22"/>
          <w:szCs w:val="22"/>
        </w:rPr>
        <w:t xml:space="preserve"> with the help of subordinate executives and staff members/managers</w:t>
      </w:r>
      <w:r>
        <w:rPr>
          <w:rFonts w:ascii="Tahoma" w:hAnsi="Tahoma" w:cs="Tahoma"/>
          <w:sz w:val="22"/>
          <w:szCs w:val="22"/>
        </w:rPr>
        <w:t>, and a</w:t>
      </w:r>
      <w:r w:rsidR="002E677B">
        <w:rPr>
          <w:rFonts w:ascii="Tahoma" w:hAnsi="Tahoma" w:cs="Tahoma"/>
          <w:sz w:val="22"/>
          <w:szCs w:val="22"/>
        </w:rPr>
        <w:t xml:space="preserve">s needed, reinvent and restructure the </w:t>
      </w:r>
      <w:r w:rsidR="005C25EB" w:rsidRPr="00E7404B">
        <w:rPr>
          <w:rFonts w:ascii="Tahoma" w:hAnsi="Tahoma" w:cs="Tahoma"/>
          <w:sz w:val="22"/>
          <w:szCs w:val="22"/>
        </w:rPr>
        <w:t>organizatio</w:t>
      </w:r>
      <w:r w:rsidR="002E677B">
        <w:rPr>
          <w:rFonts w:ascii="Tahoma" w:hAnsi="Tahoma" w:cs="Tahoma"/>
          <w:sz w:val="22"/>
          <w:szCs w:val="22"/>
        </w:rPr>
        <w:t>n as it grows to keep it efficient and effective</w:t>
      </w:r>
      <w:r w:rsidR="00314A77">
        <w:rPr>
          <w:rFonts w:ascii="Tahoma" w:hAnsi="Tahoma" w:cs="Tahoma"/>
          <w:sz w:val="22"/>
          <w:szCs w:val="22"/>
        </w:rPr>
        <w:t>,</w:t>
      </w:r>
      <w:r>
        <w:rPr>
          <w:rFonts w:ascii="Tahoma" w:hAnsi="Tahoma" w:cs="Tahoma"/>
          <w:sz w:val="22"/>
          <w:szCs w:val="22"/>
        </w:rPr>
        <w:t xml:space="preserve"> </w:t>
      </w:r>
      <w:r w:rsidR="00314A77">
        <w:rPr>
          <w:rFonts w:ascii="Tahoma" w:hAnsi="Tahoma" w:cs="Tahoma"/>
          <w:sz w:val="22"/>
          <w:szCs w:val="22"/>
        </w:rPr>
        <w:t>m</w:t>
      </w:r>
      <w:r w:rsidR="00F151CF" w:rsidRPr="00E01E60">
        <w:rPr>
          <w:rFonts w:ascii="Tahoma" w:hAnsi="Tahoma" w:cs="Tahoma"/>
          <w:sz w:val="22"/>
          <w:szCs w:val="22"/>
        </w:rPr>
        <w:t>anag</w:t>
      </w:r>
      <w:r w:rsidR="00314A77">
        <w:rPr>
          <w:rFonts w:ascii="Tahoma" w:hAnsi="Tahoma" w:cs="Tahoma"/>
          <w:sz w:val="22"/>
          <w:szCs w:val="22"/>
        </w:rPr>
        <w:t>ing the Senior Team, and supervising</w:t>
      </w:r>
      <w:r w:rsidR="00F151CF" w:rsidRPr="00E01E60">
        <w:rPr>
          <w:rFonts w:ascii="Tahoma" w:hAnsi="Tahoma" w:cs="Tahoma"/>
          <w:sz w:val="22"/>
          <w:szCs w:val="22"/>
        </w:rPr>
        <w:t xml:space="preserve"> each member of the Team. </w:t>
      </w:r>
      <w:r w:rsidR="00314A77">
        <w:rPr>
          <w:rFonts w:ascii="Tahoma" w:hAnsi="Tahoma" w:cs="Tahoma"/>
          <w:sz w:val="22"/>
          <w:szCs w:val="22"/>
        </w:rPr>
        <w:t>Another responsibility is to e</w:t>
      </w:r>
      <w:r w:rsidR="00F151CF" w:rsidRPr="00E01E60">
        <w:rPr>
          <w:rFonts w:ascii="Tahoma" w:hAnsi="Tahoma" w:cs="Tahoma"/>
          <w:sz w:val="22"/>
          <w:szCs w:val="22"/>
        </w:rPr>
        <w:t xml:space="preserve">nsure strong human resource systems so that the organization attracts and retains talented staff </w:t>
      </w:r>
      <w:r w:rsidR="000E6B5A" w:rsidRPr="00E01E60">
        <w:rPr>
          <w:rFonts w:ascii="Tahoma" w:hAnsi="Tahoma" w:cs="Tahoma"/>
          <w:sz w:val="22"/>
          <w:szCs w:val="22"/>
        </w:rPr>
        <w:t xml:space="preserve">including </w:t>
      </w:r>
      <w:r w:rsidR="00F151CF" w:rsidRPr="00E01E60">
        <w:rPr>
          <w:rFonts w:ascii="Tahoma" w:hAnsi="Tahoma" w:cs="Tahoma"/>
          <w:sz w:val="22"/>
          <w:szCs w:val="22"/>
        </w:rPr>
        <w:t>individual performance p</w:t>
      </w:r>
      <w:r w:rsidR="00F151CF" w:rsidRPr="00E01E60">
        <w:rPr>
          <w:rFonts w:ascii="Tahoma" w:hAnsi="Tahoma" w:cs="Tahoma"/>
          <w:sz w:val="22"/>
          <w:szCs w:val="22"/>
          <w:u w:color="000000"/>
        </w:rPr>
        <w:t xml:space="preserve">lanning, </w:t>
      </w:r>
      <w:r w:rsidR="00F151CF" w:rsidRPr="00E01E60">
        <w:rPr>
          <w:rFonts w:ascii="Tahoma" w:hAnsi="Tahoma" w:cs="Tahoma"/>
          <w:sz w:val="22"/>
          <w:szCs w:val="22"/>
        </w:rPr>
        <w:t xml:space="preserve">training, recognition, </w:t>
      </w:r>
      <w:r w:rsidR="00F151CF" w:rsidRPr="00E01E60">
        <w:rPr>
          <w:rFonts w:ascii="Tahoma" w:eastAsia="Arial" w:hAnsi="Tahoma" w:cs="Tahoma"/>
          <w:sz w:val="22"/>
          <w:szCs w:val="22"/>
        </w:rPr>
        <w:t>reward</w:t>
      </w:r>
      <w:r w:rsidR="000E6B5A" w:rsidRPr="00E01E60">
        <w:rPr>
          <w:rFonts w:ascii="Tahoma" w:eastAsia="Arial" w:hAnsi="Tahoma" w:cs="Tahoma"/>
          <w:sz w:val="22"/>
          <w:szCs w:val="22"/>
        </w:rPr>
        <w:t>s</w:t>
      </w:r>
      <w:r w:rsidR="00457A07" w:rsidRPr="00E01E60">
        <w:rPr>
          <w:rFonts w:ascii="Tahoma" w:eastAsia="Arial" w:hAnsi="Tahoma" w:cs="Tahoma"/>
          <w:sz w:val="22"/>
          <w:szCs w:val="22"/>
        </w:rPr>
        <w:t xml:space="preserve">, </w:t>
      </w:r>
      <w:r w:rsidR="00F151CF" w:rsidRPr="00E01E60">
        <w:rPr>
          <w:rFonts w:ascii="Tahoma" w:hAnsi="Tahoma" w:cs="Tahoma"/>
          <w:sz w:val="22"/>
          <w:szCs w:val="22"/>
        </w:rPr>
        <w:t>career growth</w:t>
      </w:r>
      <w:r w:rsidR="00457A07" w:rsidRPr="00E01E60">
        <w:rPr>
          <w:rFonts w:ascii="Tahoma" w:hAnsi="Tahoma" w:cs="Tahoma"/>
          <w:sz w:val="22"/>
          <w:szCs w:val="22"/>
        </w:rPr>
        <w:t xml:space="preserve">, and appropriate succession planning. </w:t>
      </w:r>
      <w:r w:rsidR="00314A77">
        <w:rPr>
          <w:rFonts w:ascii="Tahoma" w:hAnsi="Tahoma" w:cs="Tahoma"/>
          <w:sz w:val="22"/>
          <w:szCs w:val="22"/>
        </w:rPr>
        <w:t xml:space="preserve">In addition, </w:t>
      </w:r>
      <w:r w:rsidR="008442D2">
        <w:rPr>
          <w:rFonts w:ascii="Tahoma" w:hAnsi="Tahoma" w:cs="Tahoma"/>
          <w:sz w:val="22"/>
          <w:szCs w:val="22"/>
        </w:rPr>
        <w:t>the CEO</w:t>
      </w:r>
      <w:r w:rsidR="00314A77">
        <w:rPr>
          <w:rFonts w:ascii="Tahoma" w:hAnsi="Tahoma" w:cs="Tahoma"/>
          <w:sz w:val="22"/>
          <w:szCs w:val="22"/>
        </w:rPr>
        <w:t xml:space="preserve"> needs to e</w:t>
      </w:r>
      <w:r w:rsidR="00C30352" w:rsidRPr="00E01E60">
        <w:rPr>
          <w:rFonts w:ascii="Tahoma" w:hAnsi="Tahoma" w:cs="Tahoma"/>
          <w:sz w:val="22"/>
          <w:szCs w:val="22"/>
        </w:rPr>
        <w:t>nsure that policies, programs</w:t>
      </w:r>
      <w:r w:rsidR="00B229E9">
        <w:rPr>
          <w:rFonts w:ascii="Tahoma" w:hAnsi="Tahoma" w:cs="Tahoma"/>
          <w:sz w:val="22"/>
          <w:szCs w:val="22"/>
        </w:rPr>
        <w:t>,</w:t>
      </w:r>
      <w:r w:rsidR="00C30352" w:rsidRPr="00E01E60">
        <w:rPr>
          <w:rFonts w:ascii="Tahoma" w:hAnsi="Tahoma" w:cs="Tahoma"/>
          <w:sz w:val="22"/>
          <w:szCs w:val="22"/>
        </w:rPr>
        <w:t xml:space="preserve"> and plans are in concert with the organization’s mission and strategic plan</w:t>
      </w:r>
      <w:r w:rsidR="00314A77">
        <w:rPr>
          <w:rFonts w:ascii="Tahoma" w:hAnsi="Tahoma" w:cs="Tahoma"/>
          <w:sz w:val="22"/>
          <w:szCs w:val="22"/>
        </w:rPr>
        <w:t xml:space="preserve"> and also e</w:t>
      </w:r>
      <w:r w:rsidR="005C25EB" w:rsidRPr="00E01E60">
        <w:rPr>
          <w:rFonts w:ascii="Tahoma" w:hAnsi="Tahoma" w:cs="Tahoma"/>
          <w:sz w:val="22"/>
          <w:szCs w:val="22"/>
        </w:rPr>
        <w:t>stablish and maintain appropriate systems for measuring organizational performance in order to ensure programs are of appropriate quality and resources are effectively</w:t>
      </w:r>
      <w:r w:rsidR="006427FC" w:rsidRPr="00E01E60">
        <w:rPr>
          <w:rFonts w:ascii="Tahoma" w:hAnsi="Tahoma" w:cs="Tahoma"/>
          <w:sz w:val="22"/>
          <w:szCs w:val="22"/>
        </w:rPr>
        <w:t xml:space="preserve"> used</w:t>
      </w:r>
      <w:r w:rsidR="005C25EB" w:rsidRPr="00E01E60">
        <w:rPr>
          <w:rFonts w:ascii="Tahoma" w:hAnsi="Tahoma" w:cs="Tahoma"/>
          <w:sz w:val="22"/>
          <w:szCs w:val="22"/>
        </w:rPr>
        <w:t xml:space="preserve">. </w:t>
      </w:r>
    </w:p>
    <w:p w14:paraId="3FCECC5F" w14:textId="62DEA3D2" w:rsidR="005C25EB" w:rsidRDefault="00314A77" w:rsidP="00D97131">
      <w:pPr>
        <w:pStyle w:val="NoSpacing"/>
        <w:spacing w:after="200"/>
        <w:rPr>
          <w:rFonts w:ascii="Tahoma" w:hAnsi="Tahoma" w:cs="Tahoma"/>
          <w:sz w:val="22"/>
          <w:szCs w:val="22"/>
        </w:rPr>
      </w:pPr>
      <w:r>
        <w:rPr>
          <w:rFonts w:ascii="Tahoma" w:hAnsi="Tahoma" w:cs="Tahoma"/>
          <w:sz w:val="22"/>
          <w:szCs w:val="22"/>
        </w:rPr>
        <w:t>Finally</w:t>
      </w:r>
      <w:r w:rsidR="00A44ABC">
        <w:rPr>
          <w:rFonts w:ascii="Tahoma" w:hAnsi="Tahoma" w:cs="Tahoma"/>
          <w:sz w:val="22"/>
          <w:szCs w:val="22"/>
        </w:rPr>
        <w:t>,</w:t>
      </w:r>
      <w:r>
        <w:rPr>
          <w:rFonts w:ascii="Tahoma" w:hAnsi="Tahoma" w:cs="Tahoma"/>
          <w:sz w:val="22"/>
          <w:szCs w:val="22"/>
        </w:rPr>
        <w:t xml:space="preserve"> in the area of organizational finance, working with the CFO, the President</w:t>
      </w:r>
      <w:r w:rsidR="00A44ABC">
        <w:rPr>
          <w:rFonts w:ascii="Tahoma" w:hAnsi="Tahoma" w:cs="Tahoma"/>
          <w:sz w:val="22"/>
          <w:szCs w:val="22"/>
        </w:rPr>
        <w:t xml:space="preserve"> and CEO</w:t>
      </w:r>
      <w:r>
        <w:rPr>
          <w:rFonts w:ascii="Tahoma" w:hAnsi="Tahoma" w:cs="Tahoma"/>
          <w:sz w:val="22"/>
          <w:szCs w:val="22"/>
        </w:rPr>
        <w:t xml:space="preserve"> is responsible </w:t>
      </w:r>
      <w:r w:rsidR="00A44ABC">
        <w:rPr>
          <w:rFonts w:ascii="Tahoma" w:hAnsi="Tahoma" w:cs="Tahoma"/>
          <w:sz w:val="22"/>
          <w:szCs w:val="22"/>
        </w:rPr>
        <w:t xml:space="preserve">for </w:t>
      </w:r>
      <w:r>
        <w:rPr>
          <w:rFonts w:ascii="Tahoma" w:hAnsi="Tahoma" w:cs="Tahoma"/>
          <w:sz w:val="22"/>
          <w:szCs w:val="22"/>
        </w:rPr>
        <w:t>a</w:t>
      </w:r>
      <w:r w:rsidR="00F151CF" w:rsidRPr="00E01E60">
        <w:rPr>
          <w:rFonts w:ascii="Tahoma" w:hAnsi="Tahoma" w:cs="Tahoma"/>
          <w:sz w:val="22"/>
          <w:szCs w:val="22"/>
        </w:rPr>
        <w:t>lign</w:t>
      </w:r>
      <w:r w:rsidR="00A44ABC">
        <w:rPr>
          <w:rFonts w:ascii="Tahoma" w:hAnsi="Tahoma" w:cs="Tahoma"/>
          <w:sz w:val="22"/>
          <w:szCs w:val="22"/>
        </w:rPr>
        <w:t>ing</w:t>
      </w:r>
      <w:r w:rsidR="00F151CF" w:rsidRPr="00E01E60">
        <w:rPr>
          <w:rFonts w:ascii="Tahoma" w:hAnsi="Tahoma" w:cs="Tahoma"/>
          <w:sz w:val="22"/>
          <w:szCs w:val="22"/>
        </w:rPr>
        <w:t xml:space="preserve"> fiscal policies and systems to allocate resources, measur</w:t>
      </w:r>
      <w:r w:rsidR="00A44ABC">
        <w:rPr>
          <w:rFonts w:ascii="Tahoma" w:hAnsi="Tahoma" w:cs="Tahoma"/>
          <w:sz w:val="22"/>
          <w:szCs w:val="22"/>
        </w:rPr>
        <w:t>ing</w:t>
      </w:r>
      <w:r w:rsidR="00F151CF" w:rsidRPr="00E01E60">
        <w:rPr>
          <w:rFonts w:ascii="Tahoma" w:hAnsi="Tahoma" w:cs="Tahoma"/>
          <w:sz w:val="22"/>
          <w:szCs w:val="22"/>
        </w:rPr>
        <w:t xml:space="preserve"> performance versus goals, and </w:t>
      </w:r>
      <w:r>
        <w:rPr>
          <w:rFonts w:ascii="Tahoma" w:hAnsi="Tahoma" w:cs="Tahoma"/>
          <w:sz w:val="22"/>
          <w:szCs w:val="22"/>
        </w:rPr>
        <w:t>provid</w:t>
      </w:r>
      <w:r w:rsidR="00A44ABC">
        <w:rPr>
          <w:rFonts w:ascii="Tahoma" w:hAnsi="Tahoma" w:cs="Tahoma"/>
          <w:sz w:val="22"/>
          <w:szCs w:val="22"/>
        </w:rPr>
        <w:t>ing</w:t>
      </w:r>
      <w:r>
        <w:rPr>
          <w:rFonts w:ascii="Tahoma" w:hAnsi="Tahoma" w:cs="Tahoma"/>
          <w:sz w:val="22"/>
          <w:szCs w:val="22"/>
        </w:rPr>
        <w:t xml:space="preserve"> timely reporting for eff</w:t>
      </w:r>
      <w:r w:rsidR="00F151CF" w:rsidRPr="00E01E60">
        <w:rPr>
          <w:rFonts w:ascii="Tahoma" w:hAnsi="Tahoma" w:cs="Tahoma"/>
          <w:sz w:val="22"/>
          <w:szCs w:val="22"/>
        </w:rPr>
        <w:t>ective planning and management of operational performance and audits.</w:t>
      </w:r>
      <w:r>
        <w:rPr>
          <w:rFonts w:ascii="Tahoma" w:hAnsi="Tahoma" w:cs="Tahoma"/>
          <w:sz w:val="22"/>
          <w:szCs w:val="22"/>
        </w:rPr>
        <w:t xml:space="preserve"> Particular responsibilities include r</w:t>
      </w:r>
      <w:r w:rsidR="00F151CF" w:rsidRPr="00E01E60">
        <w:rPr>
          <w:rFonts w:ascii="Tahoma" w:hAnsi="Tahoma" w:cs="Tahoma"/>
          <w:sz w:val="22"/>
          <w:szCs w:val="22"/>
        </w:rPr>
        <w:t>ais</w:t>
      </w:r>
      <w:r>
        <w:rPr>
          <w:rFonts w:ascii="Tahoma" w:hAnsi="Tahoma" w:cs="Tahoma"/>
          <w:sz w:val="22"/>
          <w:szCs w:val="22"/>
        </w:rPr>
        <w:t>ing</w:t>
      </w:r>
      <w:r w:rsidR="00F151CF" w:rsidRPr="00E01E60">
        <w:rPr>
          <w:rFonts w:ascii="Tahoma" w:hAnsi="Tahoma" w:cs="Tahoma"/>
          <w:sz w:val="22"/>
          <w:szCs w:val="22"/>
        </w:rPr>
        <w:t xml:space="preserve"> new capital </w:t>
      </w:r>
      <w:r w:rsidR="00EA1E15" w:rsidRPr="00E01E60">
        <w:rPr>
          <w:rFonts w:ascii="Tahoma" w:hAnsi="Tahoma" w:cs="Tahoma"/>
          <w:sz w:val="22"/>
          <w:szCs w:val="22"/>
        </w:rPr>
        <w:t xml:space="preserve">and operational </w:t>
      </w:r>
      <w:r w:rsidR="00F151CF" w:rsidRPr="00E01E60">
        <w:rPr>
          <w:rFonts w:ascii="Tahoma" w:hAnsi="Tahoma" w:cs="Tahoma"/>
          <w:sz w:val="22"/>
          <w:szCs w:val="22"/>
        </w:rPr>
        <w:t>resources from donors, private, corporate, government</w:t>
      </w:r>
      <w:r w:rsidR="00B229E9">
        <w:rPr>
          <w:rFonts w:ascii="Tahoma" w:hAnsi="Tahoma" w:cs="Tahoma"/>
          <w:sz w:val="22"/>
          <w:szCs w:val="22"/>
        </w:rPr>
        <w:t>,</w:t>
      </w:r>
      <w:r w:rsidR="00F151CF" w:rsidRPr="00E01E60">
        <w:rPr>
          <w:rFonts w:ascii="Tahoma" w:hAnsi="Tahoma" w:cs="Tahoma"/>
          <w:sz w:val="22"/>
          <w:szCs w:val="22"/>
        </w:rPr>
        <w:t xml:space="preserve"> and foundation sources</w:t>
      </w:r>
      <w:r>
        <w:rPr>
          <w:rFonts w:ascii="Tahoma" w:hAnsi="Tahoma" w:cs="Tahoma"/>
          <w:sz w:val="22"/>
          <w:szCs w:val="22"/>
        </w:rPr>
        <w:t xml:space="preserve"> and</w:t>
      </w:r>
      <w:r w:rsidR="00F151CF" w:rsidRPr="00E01E60">
        <w:rPr>
          <w:rFonts w:ascii="Tahoma" w:hAnsi="Tahoma" w:cs="Tahoma"/>
          <w:sz w:val="22"/>
          <w:szCs w:val="22"/>
        </w:rPr>
        <w:t xml:space="preserve"> ensur</w:t>
      </w:r>
      <w:r>
        <w:rPr>
          <w:rFonts w:ascii="Tahoma" w:hAnsi="Tahoma" w:cs="Tahoma"/>
          <w:sz w:val="22"/>
          <w:szCs w:val="22"/>
        </w:rPr>
        <w:t>ing</w:t>
      </w:r>
      <w:r w:rsidR="00F151CF" w:rsidRPr="00E01E60">
        <w:rPr>
          <w:rFonts w:ascii="Tahoma" w:hAnsi="Tahoma" w:cs="Tahoma"/>
          <w:sz w:val="22"/>
          <w:szCs w:val="22"/>
        </w:rPr>
        <w:t xml:space="preserve"> that the organization is positioned to take advantage of emerging community development initiatives.</w:t>
      </w:r>
      <w:r>
        <w:rPr>
          <w:rFonts w:ascii="Tahoma" w:hAnsi="Tahoma" w:cs="Tahoma"/>
          <w:sz w:val="22"/>
          <w:szCs w:val="22"/>
        </w:rPr>
        <w:t xml:space="preserve"> This means e</w:t>
      </w:r>
      <w:r w:rsidR="005C25EB" w:rsidRPr="00E01E60">
        <w:rPr>
          <w:rFonts w:ascii="Tahoma" w:hAnsi="Tahoma" w:cs="Tahoma"/>
          <w:sz w:val="22"/>
          <w:szCs w:val="22"/>
        </w:rPr>
        <w:t>stablish</w:t>
      </w:r>
      <w:r>
        <w:rPr>
          <w:rFonts w:ascii="Tahoma" w:hAnsi="Tahoma" w:cs="Tahoma"/>
          <w:sz w:val="22"/>
          <w:szCs w:val="22"/>
        </w:rPr>
        <w:t>ing</w:t>
      </w:r>
      <w:r w:rsidR="005C25EB" w:rsidRPr="00E01E60">
        <w:rPr>
          <w:rFonts w:ascii="Tahoma" w:hAnsi="Tahoma" w:cs="Tahoma"/>
          <w:sz w:val="22"/>
          <w:szCs w:val="22"/>
        </w:rPr>
        <w:t xml:space="preserve"> and maintain</w:t>
      </w:r>
      <w:r>
        <w:rPr>
          <w:rFonts w:ascii="Tahoma" w:hAnsi="Tahoma" w:cs="Tahoma"/>
          <w:sz w:val="22"/>
          <w:szCs w:val="22"/>
        </w:rPr>
        <w:t>ing</w:t>
      </w:r>
      <w:r w:rsidR="005C25EB" w:rsidRPr="00E01E60">
        <w:rPr>
          <w:rFonts w:ascii="Tahoma" w:hAnsi="Tahoma" w:cs="Tahoma"/>
          <w:sz w:val="22"/>
          <w:szCs w:val="22"/>
        </w:rPr>
        <w:t xml:space="preserve"> relationships with public agencies, partner organizations, </w:t>
      </w:r>
      <w:r w:rsidR="005C25EB" w:rsidRPr="00E01E60">
        <w:rPr>
          <w:rFonts w:ascii="Tahoma" w:hAnsi="Tahoma" w:cs="Tahoma"/>
          <w:sz w:val="22"/>
          <w:szCs w:val="22"/>
        </w:rPr>
        <w:lastRenderedPageBreak/>
        <w:t>donors, borrowers</w:t>
      </w:r>
      <w:r w:rsidR="00B229E9">
        <w:rPr>
          <w:rFonts w:ascii="Tahoma" w:hAnsi="Tahoma" w:cs="Tahoma"/>
          <w:sz w:val="22"/>
          <w:szCs w:val="22"/>
        </w:rPr>
        <w:t>,</w:t>
      </w:r>
      <w:r w:rsidR="005C25EB" w:rsidRPr="00E01E60">
        <w:rPr>
          <w:rFonts w:ascii="Tahoma" w:hAnsi="Tahoma" w:cs="Tahoma"/>
          <w:sz w:val="22"/>
          <w:szCs w:val="22"/>
        </w:rPr>
        <w:t xml:space="preserve"> and investors</w:t>
      </w:r>
      <w:r w:rsidR="00B229E9">
        <w:rPr>
          <w:rFonts w:ascii="Tahoma" w:hAnsi="Tahoma" w:cs="Tahoma"/>
          <w:sz w:val="22"/>
          <w:szCs w:val="22"/>
        </w:rPr>
        <w:t>,</w:t>
      </w:r>
      <w:r>
        <w:rPr>
          <w:rFonts w:ascii="Tahoma" w:hAnsi="Tahoma" w:cs="Tahoma"/>
          <w:sz w:val="22"/>
          <w:szCs w:val="22"/>
        </w:rPr>
        <w:t xml:space="preserve"> and with the appropriate staff, di</w:t>
      </w:r>
      <w:r w:rsidR="005C25EB" w:rsidRPr="00E01E60">
        <w:rPr>
          <w:rFonts w:ascii="Tahoma" w:hAnsi="Tahoma" w:cs="Tahoma"/>
          <w:sz w:val="22"/>
          <w:szCs w:val="22"/>
        </w:rPr>
        <w:t>rect</w:t>
      </w:r>
      <w:r>
        <w:rPr>
          <w:rFonts w:ascii="Tahoma" w:hAnsi="Tahoma" w:cs="Tahoma"/>
          <w:sz w:val="22"/>
          <w:szCs w:val="22"/>
        </w:rPr>
        <w:t>ing</w:t>
      </w:r>
      <w:r w:rsidR="005C25EB" w:rsidRPr="00E01E60">
        <w:rPr>
          <w:rFonts w:ascii="Tahoma" w:hAnsi="Tahoma" w:cs="Tahoma"/>
          <w:sz w:val="22"/>
          <w:szCs w:val="22"/>
        </w:rPr>
        <w:t xml:space="preserve"> and implement</w:t>
      </w:r>
      <w:r>
        <w:rPr>
          <w:rFonts w:ascii="Tahoma" w:hAnsi="Tahoma" w:cs="Tahoma"/>
          <w:sz w:val="22"/>
          <w:szCs w:val="22"/>
        </w:rPr>
        <w:t>ing</w:t>
      </w:r>
      <w:r w:rsidR="005C25EB" w:rsidRPr="00E01E60">
        <w:rPr>
          <w:rFonts w:ascii="Tahoma" w:hAnsi="Tahoma" w:cs="Tahoma"/>
          <w:sz w:val="22"/>
          <w:szCs w:val="22"/>
        </w:rPr>
        <w:t xml:space="preserve"> </w:t>
      </w:r>
      <w:r w:rsidR="00A110AB" w:rsidRPr="00E01E60">
        <w:rPr>
          <w:rFonts w:ascii="Tahoma" w:hAnsi="Tahoma" w:cs="Tahoma"/>
          <w:sz w:val="22"/>
          <w:szCs w:val="22"/>
        </w:rPr>
        <w:t>procurement</w:t>
      </w:r>
      <w:r w:rsidR="005C25EB" w:rsidRPr="00E01E60">
        <w:rPr>
          <w:rFonts w:ascii="Tahoma" w:hAnsi="Tahoma" w:cs="Tahoma"/>
          <w:sz w:val="22"/>
          <w:szCs w:val="22"/>
        </w:rPr>
        <w:t xml:space="preserve"> of donations, grants and investments </w:t>
      </w:r>
      <w:r w:rsidR="00A110AB" w:rsidRPr="00E01E60">
        <w:rPr>
          <w:rFonts w:ascii="Tahoma" w:hAnsi="Tahoma" w:cs="Tahoma"/>
          <w:sz w:val="22"/>
          <w:szCs w:val="22"/>
        </w:rPr>
        <w:t xml:space="preserve">in amounts </w:t>
      </w:r>
      <w:r w:rsidR="005C25EB" w:rsidRPr="00E01E60">
        <w:rPr>
          <w:rFonts w:ascii="Tahoma" w:hAnsi="Tahoma" w:cs="Tahoma"/>
          <w:sz w:val="22"/>
          <w:szCs w:val="22"/>
        </w:rPr>
        <w:t xml:space="preserve">sufficient to </w:t>
      </w:r>
      <w:r w:rsidR="00F151CF" w:rsidRPr="00E01E60">
        <w:rPr>
          <w:rFonts w:ascii="Tahoma" w:hAnsi="Tahoma" w:cs="Tahoma"/>
          <w:sz w:val="22"/>
          <w:szCs w:val="22"/>
        </w:rPr>
        <w:t xml:space="preserve">exceed </w:t>
      </w:r>
      <w:r w:rsidR="005C25EB" w:rsidRPr="00E01E60">
        <w:rPr>
          <w:rFonts w:ascii="Tahoma" w:hAnsi="Tahoma" w:cs="Tahoma"/>
          <w:sz w:val="22"/>
          <w:szCs w:val="22"/>
        </w:rPr>
        <w:t xml:space="preserve">annual budgeted expenses and anticipated financing activities in the </w:t>
      </w:r>
      <w:r w:rsidR="00A110AB" w:rsidRPr="00E01E60">
        <w:rPr>
          <w:rFonts w:ascii="Tahoma" w:hAnsi="Tahoma" w:cs="Tahoma"/>
          <w:sz w:val="22"/>
          <w:szCs w:val="22"/>
        </w:rPr>
        <w:t xml:space="preserve">organization’s </w:t>
      </w:r>
      <w:r w:rsidR="005C25EB" w:rsidRPr="00E01E60">
        <w:rPr>
          <w:rFonts w:ascii="Tahoma" w:hAnsi="Tahoma" w:cs="Tahoma"/>
          <w:sz w:val="22"/>
          <w:szCs w:val="22"/>
        </w:rPr>
        <w:t xml:space="preserve">strategic </w:t>
      </w:r>
      <w:r w:rsidR="000E6B5A" w:rsidRPr="00E01E60">
        <w:rPr>
          <w:rFonts w:ascii="Tahoma" w:hAnsi="Tahoma" w:cs="Tahoma"/>
          <w:sz w:val="22"/>
          <w:szCs w:val="22"/>
        </w:rPr>
        <w:t xml:space="preserve">and financial </w:t>
      </w:r>
      <w:r w:rsidR="005C25EB" w:rsidRPr="00E01E60">
        <w:rPr>
          <w:rFonts w:ascii="Tahoma" w:hAnsi="Tahoma" w:cs="Tahoma"/>
          <w:sz w:val="22"/>
          <w:szCs w:val="22"/>
        </w:rPr>
        <w:t>plan</w:t>
      </w:r>
      <w:r w:rsidR="000E6B5A" w:rsidRPr="00E01E60">
        <w:rPr>
          <w:rFonts w:ascii="Tahoma" w:hAnsi="Tahoma" w:cs="Tahoma"/>
          <w:sz w:val="22"/>
          <w:szCs w:val="22"/>
        </w:rPr>
        <w:t>s</w:t>
      </w:r>
      <w:r w:rsidR="005C25EB" w:rsidRPr="00E01E60">
        <w:rPr>
          <w:rFonts w:ascii="Tahoma" w:hAnsi="Tahoma" w:cs="Tahoma"/>
          <w:sz w:val="22"/>
          <w:szCs w:val="22"/>
        </w:rPr>
        <w:t>.</w:t>
      </w:r>
      <w:r>
        <w:rPr>
          <w:rFonts w:ascii="Tahoma" w:hAnsi="Tahoma" w:cs="Tahoma"/>
          <w:sz w:val="22"/>
          <w:szCs w:val="22"/>
        </w:rPr>
        <w:t xml:space="preserve"> Finally, the President</w:t>
      </w:r>
      <w:r w:rsidR="008442D2">
        <w:rPr>
          <w:rFonts w:ascii="Tahoma" w:hAnsi="Tahoma" w:cs="Tahoma"/>
          <w:sz w:val="22"/>
          <w:szCs w:val="22"/>
        </w:rPr>
        <w:t xml:space="preserve"> and CEO</w:t>
      </w:r>
      <w:r>
        <w:rPr>
          <w:rFonts w:ascii="Tahoma" w:hAnsi="Tahoma" w:cs="Tahoma"/>
          <w:sz w:val="22"/>
          <w:szCs w:val="22"/>
        </w:rPr>
        <w:t xml:space="preserve"> is responsible for a</w:t>
      </w:r>
      <w:r w:rsidR="005C25EB" w:rsidRPr="00E01E60">
        <w:rPr>
          <w:rFonts w:ascii="Tahoma" w:hAnsi="Tahoma" w:cs="Tahoma"/>
          <w:sz w:val="22"/>
          <w:szCs w:val="22"/>
        </w:rPr>
        <w:t>dvanc</w:t>
      </w:r>
      <w:r>
        <w:rPr>
          <w:rFonts w:ascii="Tahoma" w:hAnsi="Tahoma" w:cs="Tahoma"/>
          <w:sz w:val="22"/>
          <w:szCs w:val="22"/>
        </w:rPr>
        <w:t>ing</w:t>
      </w:r>
      <w:r w:rsidR="005C25EB" w:rsidRPr="00E01E60">
        <w:rPr>
          <w:rFonts w:ascii="Tahoma" w:hAnsi="Tahoma" w:cs="Tahoma"/>
          <w:sz w:val="22"/>
          <w:szCs w:val="22"/>
        </w:rPr>
        <w:t xml:space="preserve"> strategies to improve the long-term sustainability and financial resilience of the organization, its mission-based activities</w:t>
      </w:r>
      <w:r w:rsidR="00B229E9">
        <w:rPr>
          <w:rFonts w:ascii="Tahoma" w:hAnsi="Tahoma" w:cs="Tahoma"/>
          <w:sz w:val="22"/>
          <w:szCs w:val="22"/>
        </w:rPr>
        <w:t>,</w:t>
      </w:r>
      <w:r w:rsidR="005C25EB" w:rsidRPr="00E01E60">
        <w:rPr>
          <w:rFonts w:ascii="Tahoma" w:hAnsi="Tahoma" w:cs="Tahoma"/>
          <w:sz w:val="22"/>
          <w:szCs w:val="22"/>
        </w:rPr>
        <w:t xml:space="preserve"> and </w:t>
      </w:r>
      <w:r w:rsidR="00A110AB" w:rsidRPr="00E01E60">
        <w:rPr>
          <w:rFonts w:ascii="Tahoma" w:hAnsi="Tahoma" w:cs="Tahoma"/>
          <w:sz w:val="22"/>
          <w:szCs w:val="22"/>
        </w:rPr>
        <w:t xml:space="preserve">its </w:t>
      </w:r>
      <w:r w:rsidR="005C25EB" w:rsidRPr="00E01E60">
        <w:rPr>
          <w:rFonts w:ascii="Tahoma" w:hAnsi="Tahoma" w:cs="Tahoma"/>
          <w:sz w:val="22"/>
          <w:szCs w:val="22"/>
        </w:rPr>
        <w:t>employee-positive operations.</w:t>
      </w:r>
    </w:p>
    <w:p w14:paraId="10A59580" w14:textId="3B650F31" w:rsidR="00A279E5" w:rsidRDefault="00A279E5" w:rsidP="00E7404B">
      <w:pPr>
        <w:tabs>
          <w:tab w:val="left" w:pos="6570"/>
        </w:tabs>
        <w:spacing w:after="120"/>
        <w:rPr>
          <w:rFonts w:ascii="Tahoma" w:hAnsi="Tahoma" w:cs="Tahoma"/>
          <w:b/>
          <w:sz w:val="22"/>
          <w:szCs w:val="22"/>
        </w:rPr>
      </w:pPr>
      <w:r>
        <w:rPr>
          <w:rFonts w:ascii="Tahoma" w:hAnsi="Tahoma" w:cs="Tahoma"/>
          <w:b/>
          <w:sz w:val="22"/>
          <w:szCs w:val="22"/>
        </w:rPr>
        <w:t>Professional Qualifications</w:t>
      </w:r>
    </w:p>
    <w:p w14:paraId="70E232E0" w14:textId="46DD1ED8" w:rsidR="00E7404B" w:rsidRPr="0067594A" w:rsidRDefault="00E7404B" w:rsidP="000E6B5A">
      <w:pPr>
        <w:pStyle w:val="ListParagraph"/>
        <w:numPr>
          <w:ilvl w:val="0"/>
          <w:numId w:val="20"/>
        </w:numPr>
        <w:tabs>
          <w:tab w:val="left" w:pos="6570"/>
        </w:tabs>
        <w:spacing w:after="120"/>
        <w:contextualSpacing w:val="0"/>
        <w:rPr>
          <w:rFonts w:ascii="Tahoma" w:hAnsi="Tahoma" w:cs="Tahoma"/>
          <w:b/>
          <w:sz w:val="22"/>
          <w:szCs w:val="22"/>
        </w:rPr>
      </w:pPr>
      <w:r w:rsidRPr="00187C44">
        <w:rPr>
          <w:rFonts w:ascii="Tahoma" w:hAnsi="Tahoma" w:cs="Tahoma"/>
          <w:sz w:val="22"/>
          <w:szCs w:val="22"/>
        </w:rPr>
        <w:t xml:space="preserve">Minimum of </w:t>
      </w:r>
      <w:r w:rsidR="00A44ABC">
        <w:rPr>
          <w:rFonts w:ascii="Tahoma" w:hAnsi="Tahoma" w:cs="Tahoma"/>
          <w:sz w:val="22"/>
          <w:szCs w:val="22"/>
        </w:rPr>
        <w:t>15</w:t>
      </w:r>
      <w:r w:rsidR="00A44ABC" w:rsidRPr="00187C44">
        <w:rPr>
          <w:rFonts w:ascii="Tahoma" w:hAnsi="Tahoma" w:cs="Tahoma"/>
          <w:sz w:val="22"/>
          <w:szCs w:val="22"/>
        </w:rPr>
        <w:t xml:space="preserve"> </w:t>
      </w:r>
      <w:r w:rsidRPr="00187C44">
        <w:rPr>
          <w:rFonts w:ascii="Tahoma" w:hAnsi="Tahoma" w:cs="Tahoma"/>
          <w:sz w:val="22"/>
          <w:szCs w:val="22"/>
        </w:rPr>
        <w:t>years’ relevant experience required.</w:t>
      </w:r>
    </w:p>
    <w:p w14:paraId="4DC7A37A" w14:textId="77777777" w:rsidR="004D7FA3" w:rsidRPr="0067594A" w:rsidRDefault="004D7FA3" w:rsidP="005F3C01">
      <w:pPr>
        <w:pStyle w:val="BodyText"/>
        <w:widowControl w:val="0"/>
        <w:numPr>
          <w:ilvl w:val="0"/>
          <w:numId w:val="20"/>
        </w:numPr>
        <w:spacing w:after="120"/>
        <w:rPr>
          <w:rFonts w:ascii="Tahoma" w:hAnsi="Tahoma" w:cs="Tahoma"/>
          <w:sz w:val="22"/>
          <w:szCs w:val="22"/>
        </w:rPr>
      </w:pPr>
      <w:r w:rsidRPr="0067594A">
        <w:rPr>
          <w:rFonts w:ascii="Tahoma" w:hAnsi="Tahoma" w:cs="Tahoma"/>
          <w:sz w:val="22"/>
          <w:szCs w:val="22"/>
        </w:rPr>
        <w:t xml:space="preserve">A proven relationship-building record, capacity for recognizing opportunities for new strategic alliances, </w:t>
      </w:r>
      <w:r w:rsidRPr="0067594A">
        <w:rPr>
          <w:rFonts w:ascii="Tahoma" w:eastAsia="Arial" w:hAnsi="Tahoma" w:cs="Tahoma"/>
          <w:sz w:val="22"/>
          <w:szCs w:val="22"/>
        </w:rPr>
        <w:t xml:space="preserve">and </w:t>
      </w:r>
      <w:r w:rsidRPr="0067594A">
        <w:rPr>
          <w:rFonts w:ascii="Tahoma" w:hAnsi="Tahoma" w:cs="Tahoma"/>
          <w:sz w:val="22"/>
          <w:szCs w:val="22"/>
        </w:rPr>
        <w:t xml:space="preserve">for engaging and responding to a wide variety </w:t>
      </w:r>
      <w:r w:rsidRPr="0067594A">
        <w:rPr>
          <w:rFonts w:ascii="Tahoma" w:eastAsia="Arial" w:hAnsi="Tahoma" w:cs="Tahoma"/>
          <w:sz w:val="22"/>
          <w:szCs w:val="22"/>
        </w:rPr>
        <w:t xml:space="preserve">of </w:t>
      </w:r>
      <w:r w:rsidRPr="0067594A">
        <w:rPr>
          <w:rFonts w:ascii="Tahoma" w:hAnsi="Tahoma" w:cs="Tahoma"/>
          <w:sz w:val="22"/>
          <w:szCs w:val="22"/>
        </w:rPr>
        <w:t>non- and for­ profit, and government constituencies.</w:t>
      </w:r>
    </w:p>
    <w:p w14:paraId="0C8E650F" w14:textId="7EE6E845" w:rsidR="004D7FA3" w:rsidRPr="00187C44" w:rsidRDefault="004D7FA3" w:rsidP="005F3C01">
      <w:pPr>
        <w:pStyle w:val="ListParagraph"/>
        <w:widowControl w:val="0"/>
        <w:numPr>
          <w:ilvl w:val="0"/>
          <w:numId w:val="20"/>
        </w:numPr>
        <w:spacing w:after="120"/>
        <w:contextualSpacing w:val="0"/>
        <w:rPr>
          <w:rFonts w:ascii="Tahoma" w:hAnsi="Tahoma" w:cs="Tahoma"/>
          <w:sz w:val="22"/>
          <w:szCs w:val="22"/>
        </w:rPr>
      </w:pPr>
      <w:r w:rsidRPr="0067594A">
        <w:rPr>
          <w:rFonts w:ascii="Tahoma" w:hAnsi="Tahoma" w:cs="Tahoma"/>
          <w:sz w:val="22"/>
          <w:szCs w:val="22"/>
        </w:rPr>
        <w:t xml:space="preserve">Ability to facilitate processes of innovation </w:t>
      </w:r>
      <w:r w:rsidRPr="0067594A">
        <w:rPr>
          <w:rFonts w:ascii="Tahoma" w:eastAsia="Arial" w:hAnsi="Tahoma" w:cs="Tahoma"/>
          <w:sz w:val="22"/>
          <w:szCs w:val="22"/>
        </w:rPr>
        <w:t xml:space="preserve">and </w:t>
      </w:r>
      <w:r w:rsidRPr="0067594A">
        <w:rPr>
          <w:rFonts w:ascii="Tahoma" w:hAnsi="Tahoma" w:cs="Tahoma"/>
          <w:sz w:val="22"/>
          <w:szCs w:val="22"/>
        </w:rPr>
        <w:t xml:space="preserve">development of new or expanded products </w:t>
      </w:r>
      <w:r w:rsidRPr="0067594A">
        <w:rPr>
          <w:rFonts w:ascii="Tahoma" w:eastAsia="Arial" w:hAnsi="Tahoma" w:cs="Tahoma"/>
          <w:sz w:val="22"/>
          <w:szCs w:val="22"/>
        </w:rPr>
        <w:t xml:space="preserve">and </w:t>
      </w:r>
      <w:r w:rsidRPr="0067594A">
        <w:rPr>
          <w:rFonts w:ascii="Tahoma" w:hAnsi="Tahoma" w:cs="Tahoma"/>
          <w:sz w:val="22"/>
          <w:szCs w:val="22"/>
        </w:rPr>
        <w:t>services</w:t>
      </w:r>
      <w:r w:rsidR="00D8531B" w:rsidRPr="0067594A">
        <w:rPr>
          <w:rFonts w:ascii="Tahoma" w:hAnsi="Tahoma" w:cs="Tahoma"/>
          <w:sz w:val="22"/>
          <w:szCs w:val="22"/>
        </w:rPr>
        <w:t>.</w:t>
      </w:r>
    </w:p>
    <w:p w14:paraId="455D83F7" w14:textId="5052851A" w:rsidR="00C30352" w:rsidRPr="00187C44" w:rsidRDefault="004D7FA3" w:rsidP="000E6B5A">
      <w:pPr>
        <w:pStyle w:val="ListParagraph"/>
        <w:numPr>
          <w:ilvl w:val="0"/>
          <w:numId w:val="20"/>
        </w:numPr>
        <w:tabs>
          <w:tab w:val="left" w:pos="6570"/>
        </w:tabs>
        <w:spacing w:after="120"/>
        <w:contextualSpacing w:val="0"/>
        <w:rPr>
          <w:rFonts w:ascii="Tahoma" w:hAnsi="Tahoma" w:cs="Tahoma"/>
          <w:b/>
          <w:sz w:val="22"/>
          <w:szCs w:val="22"/>
        </w:rPr>
      </w:pPr>
      <w:r w:rsidRPr="00187C44">
        <w:rPr>
          <w:rFonts w:ascii="Tahoma" w:hAnsi="Tahoma" w:cs="Tahoma"/>
          <w:sz w:val="22"/>
          <w:szCs w:val="22"/>
        </w:rPr>
        <w:t>Experience</w:t>
      </w:r>
      <w:r w:rsidR="00C30352" w:rsidRPr="00187C44">
        <w:rPr>
          <w:rFonts w:ascii="Tahoma" w:hAnsi="Tahoma" w:cs="Tahoma"/>
          <w:sz w:val="22"/>
          <w:szCs w:val="22"/>
        </w:rPr>
        <w:t xml:space="preserve"> in the CDFI Industry</w:t>
      </w:r>
      <w:r w:rsidR="00AF77B8">
        <w:rPr>
          <w:rFonts w:ascii="Tahoma" w:hAnsi="Tahoma" w:cs="Tahoma"/>
          <w:sz w:val="22"/>
          <w:szCs w:val="22"/>
        </w:rPr>
        <w:t xml:space="preserve"> (or related field)</w:t>
      </w:r>
      <w:r w:rsidR="00C30352" w:rsidRPr="00187C44">
        <w:rPr>
          <w:rFonts w:ascii="Tahoma" w:hAnsi="Tahoma" w:cs="Tahoma"/>
          <w:sz w:val="22"/>
          <w:szCs w:val="22"/>
        </w:rPr>
        <w:t xml:space="preserve"> at a </w:t>
      </w:r>
      <w:r w:rsidRPr="00187C44">
        <w:rPr>
          <w:rFonts w:ascii="Tahoma" w:hAnsi="Tahoma" w:cs="Tahoma"/>
          <w:sz w:val="22"/>
          <w:szCs w:val="22"/>
        </w:rPr>
        <w:t>l</w:t>
      </w:r>
      <w:r w:rsidR="00C30352" w:rsidRPr="00187C44">
        <w:rPr>
          <w:rFonts w:ascii="Tahoma" w:hAnsi="Tahoma" w:cs="Tahoma"/>
          <w:sz w:val="22"/>
          <w:szCs w:val="22"/>
        </w:rPr>
        <w:t xml:space="preserve">eadership </w:t>
      </w:r>
      <w:r w:rsidRPr="00187C44">
        <w:rPr>
          <w:rFonts w:ascii="Tahoma" w:hAnsi="Tahoma" w:cs="Tahoma"/>
          <w:sz w:val="22"/>
          <w:szCs w:val="22"/>
        </w:rPr>
        <w:t>l</w:t>
      </w:r>
      <w:r w:rsidR="00C30352" w:rsidRPr="00187C44">
        <w:rPr>
          <w:rFonts w:ascii="Tahoma" w:hAnsi="Tahoma" w:cs="Tahoma"/>
          <w:sz w:val="22"/>
          <w:szCs w:val="22"/>
        </w:rPr>
        <w:t xml:space="preserve">evel </w:t>
      </w:r>
      <w:r w:rsidR="00187C44" w:rsidRPr="00187C44">
        <w:rPr>
          <w:rFonts w:ascii="Tahoma" w:hAnsi="Tahoma" w:cs="Tahoma"/>
          <w:sz w:val="22"/>
          <w:szCs w:val="22"/>
        </w:rPr>
        <w:t>required</w:t>
      </w:r>
      <w:r w:rsidR="00C30352" w:rsidRPr="00187C44">
        <w:rPr>
          <w:rFonts w:ascii="Tahoma" w:hAnsi="Tahoma" w:cs="Tahoma"/>
          <w:sz w:val="22"/>
          <w:szCs w:val="22"/>
        </w:rPr>
        <w:t xml:space="preserve">. </w:t>
      </w:r>
    </w:p>
    <w:p w14:paraId="30C6BC07" w14:textId="788ABA96" w:rsidR="00E7404B" w:rsidRPr="0099521B" w:rsidRDefault="00E7404B" w:rsidP="00D97131">
      <w:pPr>
        <w:pStyle w:val="ListParagraph"/>
        <w:numPr>
          <w:ilvl w:val="0"/>
          <w:numId w:val="20"/>
        </w:numPr>
        <w:tabs>
          <w:tab w:val="left" w:pos="6570"/>
        </w:tabs>
        <w:spacing w:after="200"/>
        <w:contextualSpacing w:val="0"/>
        <w:rPr>
          <w:rFonts w:ascii="Tahoma" w:hAnsi="Tahoma" w:cs="Tahoma"/>
          <w:b/>
          <w:sz w:val="22"/>
          <w:szCs w:val="22"/>
        </w:rPr>
      </w:pPr>
      <w:r w:rsidRPr="00187C44">
        <w:rPr>
          <w:rFonts w:ascii="Tahoma" w:hAnsi="Tahoma" w:cs="Tahoma"/>
          <w:sz w:val="22"/>
          <w:szCs w:val="22"/>
        </w:rPr>
        <w:t>Bachelor’s Degree</w:t>
      </w:r>
      <w:r w:rsidR="00452BC4">
        <w:rPr>
          <w:rFonts w:ascii="Tahoma" w:hAnsi="Tahoma" w:cs="Tahoma"/>
          <w:sz w:val="22"/>
          <w:szCs w:val="22"/>
        </w:rPr>
        <w:t xml:space="preserve"> required</w:t>
      </w:r>
      <w:r w:rsidR="000E6B5A">
        <w:rPr>
          <w:rFonts w:ascii="Tahoma" w:hAnsi="Tahoma" w:cs="Tahoma"/>
          <w:sz w:val="22"/>
          <w:szCs w:val="22"/>
        </w:rPr>
        <w:t>;</w:t>
      </w:r>
      <w:r w:rsidR="00452BC4">
        <w:rPr>
          <w:rFonts w:ascii="Tahoma" w:hAnsi="Tahoma" w:cs="Tahoma"/>
          <w:sz w:val="22"/>
          <w:szCs w:val="22"/>
        </w:rPr>
        <w:t xml:space="preserve"> Master</w:t>
      </w:r>
      <w:r w:rsidR="000E6B5A">
        <w:rPr>
          <w:rFonts w:ascii="Tahoma" w:hAnsi="Tahoma" w:cs="Tahoma"/>
          <w:sz w:val="22"/>
          <w:szCs w:val="22"/>
        </w:rPr>
        <w:t>’</w:t>
      </w:r>
      <w:r w:rsidR="00452BC4">
        <w:rPr>
          <w:rFonts w:ascii="Tahoma" w:hAnsi="Tahoma" w:cs="Tahoma"/>
          <w:sz w:val="22"/>
          <w:szCs w:val="22"/>
        </w:rPr>
        <w:t>s Degree preferred</w:t>
      </w:r>
      <w:r w:rsidRPr="00187C44">
        <w:rPr>
          <w:rFonts w:ascii="Tahoma" w:hAnsi="Tahoma" w:cs="Tahoma"/>
          <w:sz w:val="22"/>
          <w:szCs w:val="22"/>
        </w:rPr>
        <w:t>.</w:t>
      </w:r>
      <w:r w:rsidR="00452BC4">
        <w:rPr>
          <w:rFonts w:ascii="Tahoma" w:hAnsi="Tahoma" w:cs="Tahoma"/>
          <w:sz w:val="22"/>
          <w:szCs w:val="22"/>
        </w:rPr>
        <w:t xml:space="preserve"> </w:t>
      </w:r>
    </w:p>
    <w:p w14:paraId="53282DBC" w14:textId="4222A9E9" w:rsidR="00C567BA" w:rsidRDefault="0066626E" w:rsidP="00E7404B">
      <w:pPr>
        <w:tabs>
          <w:tab w:val="left" w:pos="6570"/>
        </w:tabs>
        <w:spacing w:after="120"/>
        <w:rPr>
          <w:rFonts w:ascii="Tahoma" w:hAnsi="Tahoma" w:cs="Tahoma"/>
          <w:b/>
          <w:sz w:val="22"/>
          <w:szCs w:val="22"/>
        </w:rPr>
      </w:pPr>
      <w:r>
        <w:rPr>
          <w:rFonts w:ascii="Tahoma" w:hAnsi="Tahoma" w:cs="Tahoma"/>
          <w:b/>
          <w:sz w:val="22"/>
          <w:szCs w:val="22"/>
        </w:rPr>
        <w:t xml:space="preserve">Personal </w:t>
      </w:r>
      <w:r w:rsidR="007D1644">
        <w:rPr>
          <w:rFonts w:ascii="Tahoma" w:hAnsi="Tahoma" w:cs="Tahoma"/>
          <w:b/>
          <w:sz w:val="22"/>
          <w:szCs w:val="22"/>
        </w:rPr>
        <w:t>C</w:t>
      </w:r>
      <w:r w:rsidR="00303524" w:rsidRPr="00E7404B">
        <w:rPr>
          <w:rFonts w:ascii="Tahoma" w:hAnsi="Tahoma" w:cs="Tahoma"/>
          <w:b/>
          <w:sz w:val="22"/>
          <w:szCs w:val="22"/>
        </w:rPr>
        <w:t>haracteristics</w:t>
      </w:r>
    </w:p>
    <w:p w14:paraId="39BBC7D0" w14:textId="27A5C6F2" w:rsidR="0066626E" w:rsidRPr="0066626E" w:rsidRDefault="0066626E" w:rsidP="00E7404B">
      <w:pPr>
        <w:tabs>
          <w:tab w:val="left" w:pos="6570"/>
        </w:tabs>
        <w:spacing w:after="120"/>
        <w:rPr>
          <w:rFonts w:ascii="Tahoma" w:hAnsi="Tahoma" w:cs="Tahoma"/>
          <w:sz w:val="22"/>
          <w:szCs w:val="22"/>
        </w:rPr>
      </w:pPr>
      <w:r>
        <w:rPr>
          <w:rFonts w:ascii="Tahoma" w:hAnsi="Tahoma" w:cs="Tahoma"/>
          <w:sz w:val="22"/>
          <w:szCs w:val="22"/>
        </w:rPr>
        <w:t>The ideal candidate will exhibit the following personal characteristics:</w:t>
      </w:r>
    </w:p>
    <w:p w14:paraId="19A6D09A" w14:textId="77777777" w:rsidR="005C25EB" w:rsidRPr="00E01E60" w:rsidRDefault="005C25EB" w:rsidP="00E01E60">
      <w:pPr>
        <w:pStyle w:val="NoSpacing"/>
        <w:numPr>
          <w:ilvl w:val="0"/>
          <w:numId w:val="19"/>
        </w:numPr>
        <w:spacing w:after="100"/>
        <w:ind w:right="-180"/>
        <w:rPr>
          <w:rFonts w:ascii="Tahoma" w:hAnsi="Tahoma" w:cs="Tahoma"/>
          <w:sz w:val="22"/>
          <w:szCs w:val="22"/>
        </w:rPr>
      </w:pPr>
      <w:r w:rsidRPr="00E01E60">
        <w:rPr>
          <w:rFonts w:ascii="Tahoma" w:hAnsi="Tahoma" w:cs="Tahoma"/>
          <w:sz w:val="22"/>
          <w:szCs w:val="22"/>
        </w:rPr>
        <w:t>Leadership</w:t>
      </w:r>
      <w:r w:rsidR="00A110AB" w:rsidRPr="00E01E60">
        <w:rPr>
          <w:rFonts w:ascii="Tahoma" w:hAnsi="Tahoma" w:cs="Tahoma"/>
          <w:sz w:val="22"/>
          <w:szCs w:val="22"/>
        </w:rPr>
        <w:t xml:space="preserve">; possessing </w:t>
      </w:r>
      <w:r w:rsidR="00E7404B" w:rsidRPr="00E01E60">
        <w:rPr>
          <w:rFonts w:ascii="Tahoma" w:hAnsi="Tahoma" w:cs="Tahoma"/>
          <w:sz w:val="22"/>
          <w:szCs w:val="22"/>
        </w:rPr>
        <w:t xml:space="preserve">a </w:t>
      </w:r>
      <w:r w:rsidRPr="00E01E60">
        <w:rPr>
          <w:rFonts w:ascii="Tahoma" w:hAnsi="Tahoma" w:cs="Tahoma"/>
          <w:sz w:val="22"/>
          <w:szCs w:val="22"/>
        </w:rPr>
        <w:t>willingness to lead, take charge and offer opinions and direction. Know</w:t>
      </w:r>
      <w:r w:rsidR="00A110AB" w:rsidRPr="00E01E60">
        <w:rPr>
          <w:rFonts w:ascii="Tahoma" w:hAnsi="Tahoma" w:cs="Tahoma"/>
          <w:sz w:val="22"/>
          <w:szCs w:val="22"/>
        </w:rPr>
        <w:t>ing</w:t>
      </w:r>
      <w:r w:rsidRPr="00E01E60">
        <w:rPr>
          <w:rFonts w:ascii="Tahoma" w:hAnsi="Tahoma" w:cs="Tahoma"/>
          <w:sz w:val="22"/>
          <w:szCs w:val="22"/>
        </w:rPr>
        <w:t xml:space="preserve"> when to listen, follow, delegate and defer to others as acts of leadership.</w:t>
      </w:r>
    </w:p>
    <w:p w14:paraId="2F9D5AF2" w14:textId="77777777" w:rsidR="005C25EB" w:rsidRPr="00E01E60" w:rsidRDefault="005C25EB" w:rsidP="00E01E60">
      <w:pPr>
        <w:pStyle w:val="NoSpacing"/>
        <w:numPr>
          <w:ilvl w:val="0"/>
          <w:numId w:val="19"/>
        </w:numPr>
        <w:spacing w:after="100"/>
        <w:rPr>
          <w:rFonts w:ascii="Tahoma" w:hAnsi="Tahoma" w:cs="Tahoma"/>
          <w:sz w:val="22"/>
          <w:szCs w:val="22"/>
        </w:rPr>
      </w:pPr>
      <w:r w:rsidRPr="00E01E60">
        <w:rPr>
          <w:rFonts w:ascii="Tahoma" w:hAnsi="Tahoma" w:cs="Tahoma"/>
          <w:sz w:val="22"/>
          <w:szCs w:val="22"/>
        </w:rPr>
        <w:t>Integrity</w:t>
      </w:r>
      <w:r w:rsidR="00A110AB" w:rsidRPr="00E01E60">
        <w:rPr>
          <w:rFonts w:ascii="Tahoma" w:hAnsi="Tahoma" w:cs="Tahoma"/>
          <w:sz w:val="22"/>
          <w:szCs w:val="22"/>
        </w:rPr>
        <w:t xml:space="preserve">; </w:t>
      </w:r>
      <w:r w:rsidR="00E7404B" w:rsidRPr="00E01E60">
        <w:rPr>
          <w:rFonts w:ascii="Tahoma" w:hAnsi="Tahoma" w:cs="Tahoma"/>
          <w:sz w:val="22"/>
          <w:szCs w:val="22"/>
        </w:rPr>
        <w:t xml:space="preserve">acting in an </w:t>
      </w:r>
      <w:r w:rsidRPr="00E01E60">
        <w:rPr>
          <w:rFonts w:ascii="Tahoma" w:hAnsi="Tahoma" w:cs="Tahoma"/>
          <w:sz w:val="22"/>
          <w:szCs w:val="22"/>
        </w:rPr>
        <w:t>honest and ethical</w:t>
      </w:r>
      <w:r w:rsidR="00E7404B" w:rsidRPr="00E01E60">
        <w:rPr>
          <w:rFonts w:ascii="Tahoma" w:hAnsi="Tahoma" w:cs="Tahoma"/>
          <w:sz w:val="22"/>
          <w:szCs w:val="22"/>
        </w:rPr>
        <w:t xml:space="preserve"> manner.</w:t>
      </w:r>
    </w:p>
    <w:p w14:paraId="42B6B5D4" w14:textId="77777777" w:rsidR="005C25EB" w:rsidRPr="00E01E60" w:rsidRDefault="005C25EB" w:rsidP="00E01E60">
      <w:pPr>
        <w:pStyle w:val="NoSpacing"/>
        <w:numPr>
          <w:ilvl w:val="0"/>
          <w:numId w:val="19"/>
        </w:numPr>
        <w:spacing w:after="100"/>
        <w:rPr>
          <w:rFonts w:ascii="Tahoma" w:hAnsi="Tahoma" w:cs="Tahoma"/>
          <w:sz w:val="22"/>
          <w:szCs w:val="22"/>
        </w:rPr>
      </w:pPr>
      <w:r w:rsidRPr="00E01E60">
        <w:rPr>
          <w:rFonts w:ascii="Tahoma" w:hAnsi="Tahoma" w:cs="Tahoma"/>
          <w:sz w:val="22"/>
          <w:szCs w:val="22"/>
        </w:rPr>
        <w:t>Initiative</w:t>
      </w:r>
      <w:r w:rsidR="00A110AB" w:rsidRPr="00E01E60">
        <w:rPr>
          <w:rFonts w:ascii="Tahoma" w:hAnsi="Tahoma" w:cs="Tahoma"/>
          <w:sz w:val="22"/>
          <w:szCs w:val="22"/>
        </w:rPr>
        <w:t>;</w:t>
      </w:r>
      <w:r w:rsidRPr="00E01E60">
        <w:rPr>
          <w:rFonts w:ascii="Tahoma" w:hAnsi="Tahoma" w:cs="Tahoma"/>
          <w:sz w:val="22"/>
          <w:szCs w:val="22"/>
        </w:rPr>
        <w:t xml:space="preserve"> </w:t>
      </w:r>
      <w:r w:rsidR="00A110AB" w:rsidRPr="00E01E60">
        <w:rPr>
          <w:rFonts w:ascii="Tahoma" w:hAnsi="Tahoma" w:cs="Tahoma"/>
          <w:sz w:val="22"/>
          <w:szCs w:val="22"/>
        </w:rPr>
        <w:t>willing</w:t>
      </w:r>
      <w:r w:rsidRPr="00E01E60">
        <w:rPr>
          <w:rFonts w:ascii="Tahoma" w:hAnsi="Tahoma" w:cs="Tahoma"/>
          <w:sz w:val="22"/>
          <w:szCs w:val="22"/>
        </w:rPr>
        <w:t xml:space="preserve"> to take on responsibilities and challenges. </w:t>
      </w:r>
      <w:r w:rsidR="00E7404B" w:rsidRPr="00E01E60">
        <w:rPr>
          <w:rFonts w:ascii="Tahoma" w:hAnsi="Tahoma" w:cs="Tahoma"/>
          <w:sz w:val="22"/>
          <w:szCs w:val="22"/>
        </w:rPr>
        <w:t>Must be able to</w:t>
      </w:r>
      <w:r w:rsidRPr="00E01E60">
        <w:rPr>
          <w:rFonts w:ascii="Tahoma" w:hAnsi="Tahoma" w:cs="Tahoma"/>
          <w:sz w:val="22"/>
          <w:szCs w:val="22"/>
        </w:rPr>
        <w:t xml:space="preserve"> act with little guidance while leading collaborations.</w:t>
      </w:r>
    </w:p>
    <w:p w14:paraId="766A5D87" w14:textId="77777777" w:rsidR="005C25EB" w:rsidRPr="00E01E60" w:rsidRDefault="005C25EB" w:rsidP="00E01E60">
      <w:pPr>
        <w:pStyle w:val="NoSpacing"/>
        <w:numPr>
          <w:ilvl w:val="0"/>
          <w:numId w:val="19"/>
        </w:numPr>
        <w:spacing w:after="100"/>
        <w:rPr>
          <w:rFonts w:ascii="Tahoma" w:hAnsi="Tahoma" w:cs="Tahoma"/>
          <w:sz w:val="22"/>
          <w:szCs w:val="22"/>
        </w:rPr>
      </w:pPr>
      <w:r w:rsidRPr="00E01E60">
        <w:rPr>
          <w:rFonts w:ascii="Tahoma" w:hAnsi="Tahoma" w:cs="Tahoma"/>
          <w:sz w:val="22"/>
          <w:szCs w:val="22"/>
        </w:rPr>
        <w:t>Self-Control</w:t>
      </w:r>
      <w:r w:rsidR="00A110AB" w:rsidRPr="00E01E60">
        <w:rPr>
          <w:rFonts w:ascii="Tahoma" w:hAnsi="Tahoma" w:cs="Tahoma"/>
          <w:sz w:val="22"/>
          <w:szCs w:val="22"/>
        </w:rPr>
        <w:t xml:space="preserve">; </w:t>
      </w:r>
      <w:r w:rsidRPr="00E01E60">
        <w:rPr>
          <w:rFonts w:ascii="Tahoma" w:hAnsi="Tahoma" w:cs="Tahoma"/>
          <w:sz w:val="22"/>
          <w:szCs w:val="22"/>
        </w:rPr>
        <w:t xml:space="preserve">maintaining composure, keeping emotions in check, </w:t>
      </w:r>
      <w:r w:rsidR="00661F13" w:rsidRPr="00E01E60">
        <w:rPr>
          <w:rFonts w:ascii="Tahoma" w:hAnsi="Tahoma" w:cs="Tahoma"/>
          <w:sz w:val="22"/>
          <w:szCs w:val="22"/>
        </w:rPr>
        <w:t xml:space="preserve">a </w:t>
      </w:r>
      <w:r w:rsidRPr="00E01E60">
        <w:rPr>
          <w:rFonts w:ascii="Tahoma" w:hAnsi="Tahoma" w:cs="Tahoma"/>
          <w:sz w:val="22"/>
          <w:szCs w:val="22"/>
        </w:rPr>
        <w:t>willingness to engage in crucial conversations</w:t>
      </w:r>
      <w:r w:rsidR="00661F13" w:rsidRPr="00E01E60">
        <w:rPr>
          <w:rFonts w:ascii="Tahoma" w:hAnsi="Tahoma" w:cs="Tahoma"/>
          <w:sz w:val="22"/>
          <w:szCs w:val="22"/>
        </w:rPr>
        <w:t xml:space="preserve"> and </w:t>
      </w:r>
      <w:r w:rsidRPr="00E01E60">
        <w:rPr>
          <w:rFonts w:ascii="Tahoma" w:hAnsi="Tahoma" w:cs="Tahoma"/>
          <w:sz w:val="22"/>
          <w:szCs w:val="22"/>
        </w:rPr>
        <w:t>consistently convey</w:t>
      </w:r>
      <w:r w:rsidR="00661F13" w:rsidRPr="00E01E60">
        <w:rPr>
          <w:rFonts w:ascii="Tahoma" w:hAnsi="Tahoma" w:cs="Tahoma"/>
          <w:sz w:val="22"/>
          <w:szCs w:val="22"/>
        </w:rPr>
        <w:t>ing</w:t>
      </w:r>
      <w:r w:rsidRPr="00E01E60">
        <w:rPr>
          <w:rFonts w:ascii="Tahoma" w:hAnsi="Tahoma" w:cs="Tahoma"/>
          <w:sz w:val="22"/>
          <w:szCs w:val="22"/>
        </w:rPr>
        <w:t xml:space="preserve"> a positive attitude.</w:t>
      </w:r>
    </w:p>
    <w:p w14:paraId="69930A3D" w14:textId="65953815" w:rsidR="005C25EB" w:rsidRPr="00E01E60" w:rsidRDefault="005C25EB" w:rsidP="00E01E60">
      <w:pPr>
        <w:pStyle w:val="NoSpacing"/>
        <w:numPr>
          <w:ilvl w:val="0"/>
          <w:numId w:val="19"/>
        </w:numPr>
        <w:spacing w:after="100"/>
        <w:rPr>
          <w:rFonts w:ascii="Tahoma" w:hAnsi="Tahoma" w:cs="Tahoma"/>
          <w:sz w:val="22"/>
          <w:szCs w:val="22"/>
        </w:rPr>
      </w:pPr>
      <w:r w:rsidRPr="00E01E60">
        <w:rPr>
          <w:rFonts w:ascii="Tahoma" w:hAnsi="Tahoma" w:cs="Tahoma"/>
          <w:sz w:val="22"/>
          <w:szCs w:val="22"/>
        </w:rPr>
        <w:t>Cooperation</w:t>
      </w:r>
      <w:r w:rsidR="00A110AB" w:rsidRPr="00E01E60">
        <w:rPr>
          <w:rFonts w:ascii="Tahoma" w:hAnsi="Tahoma" w:cs="Tahoma"/>
          <w:sz w:val="22"/>
          <w:szCs w:val="22"/>
        </w:rPr>
        <w:t xml:space="preserve">; </w:t>
      </w:r>
      <w:r w:rsidR="00661F13" w:rsidRPr="00E01E60">
        <w:rPr>
          <w:rFonts w:ascii="Tahoma" w:hAnsi="Tahoma" w:cs="Tahoma"/>
          <w:sz w:val="22"/>
          <w:szCs w:val="22"/>
        </w:rPr>
        <w:t>d</w:t>
      </w:r>
      <w:r w:rsidRPr="00E01E60">
        <w:rPr>
          <w:rFonts w:ascii="Tahoma" w:hAnsi="Tahoma" w:cs="Tahoma"/>
          <w:sz w:val="22"/>
          <w:szCs w:val="22"/>
        </w:rPr>
        <w:t xml:space="preserve">isplaying good nature and </w:t>
      </w:r>
      <w:r w:rsidR="00661F13" w:rsidRPr="00E01E60">
        <w:rPr>
          <w:rFonts w:ascii="Tahoma" w:hAnsi="Tahoma" w:cs="Tahoma"/>
          <w:sz w:val="22"/>
          <w:szCs w:val="22"/>
        </w:rPr>
        <w:t xml:space="preserve">a </w:t>
      </w:r>
      <w:r w:rsidR="00A110AB" w:rsidRPr="00E01E60">
        <w:rPr>
          <w:rFonts w:ascii="Tahoma" w:hAnsi="Tahoma" w:cs="Tahoma"/>
          <w:sz w:val="22"/>
          <w:szCs w:val="22"/>
        </w:rPr>
        <w:t>collaborative</w:t>
      </w:r>
      <w:r w:rsidRPr="00E01E60">
        <w:rPr>
          <w:rFonts w:ascii="Tahoma" w:hAnsi="Tahoma" w:cs="Tahoma"/>
          <w:sz w:val="22"/>
          <w:szCs w:val="22"/>
        </w:rPr>
        <w:t xml:space="preserve"> attitude</w:t>
      </w:r>
      <w:r w:rsidR="00661F13" w:rsidRPr="00E01E60">
        <w:rPr>
          <w:rFonts w:ascii="Tahoma" w:hAnsi="Tahoma" w:cs="Tahoma"/>
          <w:sz w:val="22"/>
          <w:szCs w:val="22"/>
        </w:rPr>
        <w:t>,</w:t>
      </w:r>
      <w:r w:rsidRPr="00E01E60">
        <w:rPr>
          <w:rFonts w:ascii="Tahoma" w:hAnsi="Tahoma" w:cs="Tahoma"/>
          <w:sz w:val="22"/>
          <w:szCs w:val="22"/>
        </w:rPr>
        <w:t xml:space="preserve"> </w:t>
      </w:r>
      <w:r w:rsidR="00661F13" w:rsidRPr="00E01E60">
        <w:rPr>
          <w:rFonts w:ascii="Tahoma" w:hAnsi="Tahoma" w:cs="Tahoma"/>
          <w:sz w:val="22"/>
          <w:szCs w:val="22"/>
        </w:rPr>
        <w:t>m</w:t>
      </w:r>
      <w:r w:rsidRPr="00E01E60">
        <w:rPr>
          <w:rFonts w:ascii="Tahoma" w:hAnsi="Tahoma" w:cs="Tahoma"/>
          <w:sz w:val="22"/>
          <w:szCs w:val="22"/>
        </w:rPr>
        <w:t>odel</w:t>
      </w:r>
      <w:r w:rsidR="00661F13" w:rsidRPr="00E01E60">
        <w:rPr>
          <w:rFonts w:ascii="Tahoma" w:hAnsi="Tahoma" w:cs="Tahoma"/>
          <w:sz w:val="22"/>
          <w:szCs w:val="22"/>
        </w:rPr>
        <w:t>ing</w:t>
      </w:r>
      <w:r w:rsidRPr="00E01E60">
        <w:rPr>
          <w:rFonts w:ascii="Tahoma" w:hAnsi="Tahoma" w:cs="Tahoma"/>
          <w:sz w:val="22"/>
          <w:szCs w:val="22"/>
        </w:rPr>
        <w:t xml:space="preserve"> and promot</w:t>
      </w:r>
      <w:r w:rsidR="00661F13" w:rsidRPr="00E01E60">
        <w:rPr>
          <w:rFonts w:ascii="Tahoma" w:hAnsi="Tahoma" w:cs="Tahoma"/>
          <w:sz w:val="22"/>
          <w:szCs w:val="22"/>
        </w:rPr>
        <w:t>ing</w:t>
      </w:r>
      <w:r w:rsidRPr="00E01E60">
        <w:rPr>
          <w:rFonts w:ascii="Tahoma" w:hAnsi="Tahoma" w:cs="Tahoma"/>
          <w:sz w:val="22"/>
          <w:szCs w:val="22"/>
        </w:rPr>
        <w:t xml:space="preserve"> teamwork</w:t>
      </w:r>
      <w:r w:rsidR="00661F13" w:rsidRPr="00E01E60">
        <w:rPr>
          <w:rFonts w:ascii="Tahoma" w:hAnsi="Tahoma" w:cs="Tahoma"/>
          <w:sz w:val="22"/>
          <w:szCs w:val="22"/>
        </w:rPr>
        <w:t xml:space="preserve"> while</w:t>
      </w:r>
      <w:r w:rsidRPr="00E01E60">
        <w:rPr>
          <w:rFonts w:ascii="Tahoma" w:hAnsi="Tahoma" w:cs="Tahoma"/>
          <w:sz w:val="22"/>
          <w:szCs w:val="22"/>
        </w:rPr>
        <w:t xml:space="preserve"> </w:t>
      </w:r>
      <w:r w:rsidR="00661F13" w:rsidRPr="00E01E60">
        <w:rPr>
          <w:rFonts w:ascii="Tahoma" w:hAnsi="Tahoma" w:cs="Tahoma"/>
          <w:sz w:val="22"/>
          <w:szCs w:val="22"/>
        </w:rPr>
        <w:t>s</w:t>
      </w:r>
      <w:r w:rsidRPr="00E01E60">
        <w:rPr>
          <w:rFonts w:ascii="Tahoma" w:hAnsi="Tahoma" w:cs="Tahoma"/>
          <w:sz w:val="22"/>
          <w:szCs w:val="22"/>
        </w:rPr>
        <w:t>upport</w:t>
      </w:r>
      <w:r w:rsidR="00661F13" w:rsidRPr="00E01E60">
        <w:rPr>
          <w:rFonts w:ascii="Tahoma" w:hAnsi="Tahoma" w:cs="Tahoma"/>
          <w:sz w:val="22"/>
          <w:szCs w:val="22"/>
        </w:rPr>
        <w:t>ing</w:t>
      </w:r>
      <w:r w:rsidRPr="00E01E60">
        <w:rPr>
          <w:rFonts w:ascii="Tahoma" w:hAnsi="Tahoma" w:cs="Tahoma"/>
          <w:sz w:val="22"/>
          <w:szCs w:val="22"/>
        </w:rPr>
        <w:t xml:space="preserve"> and develop</w:t>
      </w:r>
      <w:r w:rsidR="00661F13" w:rsidRPr="00E01E60">
        <w:rPr>
          <w:rFonts w:ascii="Tahoma" w:hAnsi="Tahoma" w:cs="Tahoma"/>
          <w:sz w:val="22"/>
          <w:szCs w:val="22"/>
        </w:rPr>
        <w:t>ing</w:t>
      </w:r>
      <w:r w:rsidRPr="00E01E60">
        <w:rPr>
          <w:rFonts w:ascii="Tahoma" w:hAnsi="Tahoma" w:cs="Tahoma"/>
          <w:sz w:val="22"/>
          <w:szCs w:val="22"/>
        </w:rPr>
        <w:t xml:space="preserve"> the potential of others.</w:t>
      </w:r>
    </w:p>
    <w:p w14:paraId="28957DD5" w14:textId="683205DA" w:rsidR="008C6AF3" w:rsidRDefault="008C6AF3" w:rsidP="00E01E60">
      <w:pPr>
        <w:pStyle w:val="NoSpacing"/>
        <w:numPr>
          <w:ilvl w:val="0"/>
          <w:numId w:val="27"/>
        </w:numPr>
        <w:spacing w:after="100"/>
        <w:rPr>
          <w:rFonts w:ascii="Tahoma" w:hAnsi="Tahoma" w:cs="Tahoma"/>
          <w:sz w:val="22"/>
          <w:szCs w:val="22"/>
        </w:rPr>
      </w:pPr>
      <w:r w:rsidRPr="00E01E60">
        <w:rPr>
          <w:rFonts w:ascii="Tahoma" w:hAnsi="Tahoma" w:cs="Tahoma"/>
          <w:sz w:val="22"/>
          <w:szCs w:val="22"/>
        </w:rPr>
        <w:t>Communication</w:t>
      </w:r>
      <w:r w:rsidR="00A44ABC">
        <w:rPr>
          <w:rFonts w:ascii="Tahoma" w:hAnsi="Tahoma" w:cs="Tahoma"/>
          <w:sz w:val="22"/>
          <w:szCs w:val="22"/>
        </w:rPr>
        <w:t>;</w:t>
      </w:r>
      <w:r w:rsidRPr="00E01E60">
        <w:rPr>
          <w:rFonts w:ascii="Tahoma" w:hAnsi="Tahoma" w:cs="Tahoma"/>
          <w:sz w:val="22"/>
          <w:szCs w:val="22"/>
        </w:rPr>
        <w:t xml:space="preserve"> </w:t>
      </w:r>
      <w:r w:rsidR="00A44ABC">
        <w:rPr>
          <w:rFonts w:ascii="Tahoma" w:hAnsi="Tahoma" w:cs="Tahoma"/>
          <w:sz w:val="22"/>
          <w:szCs w:val="22"/>
        </w:rPr>
        <w:t>a</w:t>
      </w:r>
      <w:r w:rsidRPr="00E01E60">
        <w:rPr>
          <w:rFonts w:ascii="Tahoma" w:hAnsi="Tahoma" w:cs="Tahoma"/>
          <w:sz w:val="22"/>
          <w:szCs w:val="22"/>
        </w:rPr>
        <w:t xml:space="preserve">bility to communicate authentically and effectively with very diverse audiences. </w:t>
      </w:r>
    </w:p>
    <w:p w14:paraId="12A8C44D" w14:textId="662724DE" w:rsidR="00D8531B" w:rsidRDefault="005C25EB" w:rsidP="00E01E60">
      <w:pPr>
        <w:pStyle w:val="NoSpacing"/>
        <w:numPr>
          <w:ilvl w:val="0"/>
          <w:numId w:val="27"/>
        </w:numPr>
        <w:spacing w:after="100"/>
        <w:rPr>
          <w:rFonts w:ascii="Tahoma" w:hAnsi="Tahoma" w:cs="Tahoma"/>
          <w:sz w:val="22"/>
          <w:szCs w:val="22"/>
        </w:rPr>
      </w:pPr>
      <w:r w:rsidRPr="00E01E60">
        <w:rPr>
          <w:rFonts w:ascii="Tahoma" w:hAnsi="Tahoma" w:cs="Tahoma"/>
          <w:sz w:val="22"/>
          <w:szCs w:val="22"/>
        </w:rPr>
        <w:t>Decision Making/Problem Solving</w:t>
      </w:r>
      <w:r w:rsidR="00A110AB" w:rsidRPr="00E01E60">
        <w:rPr>
          <w:rFonts w:ascii="Tahoma" w:hAnsi="Tahoma" w:cs="Tahoma"/>
          <w:sz w:val="22"/>
          <w:szCs w:val="22"/>
        </w:rPr>
        <w:t xml:space="preserve">; </w:t>
      </w:r>
      <w:r w:rsidR="00661F13" w:rsidRPr="00E01E60">
        <w:rPr>
          <w:rFonts w:ascii="Tahoma" w:hAnsi="Tahoma" w:cs="Tahoma"/>
          <w:sz w:val="22"/>
          <w:szCs w:val="22"/>
        </w:rPr>
        <w:t xml:space="preserve">actively </w:t>
      </w:r>
      <w:r w:rsidRPr="00E01E60">
        <w:rPr>
          <w:rFonts w:ascii="Tahoma" w:hAnsi="Tahoma" w:cs="Tahoma"/>
          <w:sz w:val="22"/>
          <w:szCs w:val="22"/>
        </w:rPr>
        <w:t>listen</w:t>
      </w:r>
      <w:r w:rsidR="00661F13" w:rsidRPr="00E01E60">
        <w:rPr>
          <w:rFonts w:ascii="Tahoma" w:hAnsi="Tahoma" w:cs="Tahoma"/>
          <w:sz w:val="22"/>
          <w:szCs w:val="22"/>
        </w:rPr>
        <w:t>ing</w:t>
      </w:r>
      <w:r w:rsidRPr="00E01E60">
        <w:rPr>
          <w:rFonts w:ascii="Tahoma" w:hAnsi="Tahoma" w:cs="Tahoma"/>
          <w:sz w:val="22"/>
          <w:szCs w:val="22"/>
        </w:rPr>
        <w:t xml:space="preserve"> to input and evaluat</w:t>
      </w:r>
      <w:r w:rsidR="00A110AB" w:rsidRPr="00E01E60">
        <w:rPr>
          <w:rFonts w:ascii="Tahoma" w:hAnsi="Tahoma" w:cs="Tahoma"/>
          <w:sz w:val="22"/>
          <w:szCs w:val="22"/>
        </w:rPr>
        <w:t>ing</w:t>
      </w:r>
      <w:r w:rsidRPr="00E01E60">
        <w:rPr>
          <w:rFonts w:ascii="Tahoma" w:hAnsi="Tahoma" w:cs="Tahoma"/>
          <w:sz w:val="22"/>
          <w:szCs w:val="22"/>
        </w:rPr>
        <w:t xml:space="preserve"> results to choose the best solution</w:t>
      </w:r>
      <w:r w:rsidR="00661F13" w:rsidRPr="00E01E60">
        <w:rPr>
          <w:rFonts w:ascii="Tahoma" w:hAnsi="Tahoma" w:cs="Tahoma"/>
          <w:sz w:val="22"/>
          <w:szCs w:val="22"/>
        </w:rPr>
        <w:t xml:space="preserve"> </w:t>
      </w:r>
      <w:r w:rsidR="00A110AB" w:rsidRPr="00E01E60">
        <w:rPr>
          <w:rFonts w:ascii="Tahoma" w:hAnsi="Tahoma" w:cs="Tahoma"/>
          <w:sz w:val="22"/>
          <w:szCs w:val="22"/>
        </w:rPr>
        <w:t xml:space="preserve">while </w:t>
      </w:r>
      <w:r w:rsidR="00661F13" w:rsidRPr="00E01E60">
        <w:rPr>
          <w:rFonts w:ascii="Tahoma" w:hAnsi="Tahoma" w:cs="Tahoma"/>
          <w:sz w:val="22"/>
          <w:szCs w:val="22"/>
        </w:rPr>
        <w:t>s</w:t>
      </w:r>
      <w:r w:rsidRPr="00E01E60">
        <w:rPr>
          <w:rFonts w:ascii="Tahoma" w:hAnsi="Tahoma" w:cs="Tahoma"/>
          <w:sz w:val="22"/>
          <w:szCs w:val="22"/>
        </w:rPr>
        <w:t>upport</w:t>
      </w:r>
      <w:r w:rsidR="00661F13" w:rsidRPr="00E01E60">
        <w:rPr>
          <w:rFonts w:ascii="Tahoma" w:hAnsi="Tahoma" w:cs="Tahoma"/>
          <w:sz w:val="22"/>
          <w:szCs w:val="22"/>
        </w:rPr>
        <w:t>ing</w:t>
      </w:r>
      <w:r w:rsidRPr="00E01E60">
        <w:rPr>
          <w:rFonts w:ascii="Tahoma" w:hAnsi="Tahoma" w:cs="Tahoma"/>
          <w:sz w:val="22"/>
          <w:szCs w:val="22"/>
        </w:rPr>
        <w:t xml:space="preserve"> creative approaches. </w:t>
      </w:r>
      <w:r w:rsidR="00D8531B" w:rsidRPr="00E01E60">
        <w:rPr>
          <w:rFonts w:ascii="Tahoma" w:hAnsi="Tahoma" w:cs="Tahoma"/>
          <w:sz w:val="22"/>
          <w:szCs w:val="22"/>
        </w:rPr>
        <w:t>Pragmatism and the ability to make and stand by tough decisions, coupled with the ability to adjust and course correct when necessary.</w:t>
      </w:r>
    </w:p>
    <w:p w14:paraId="48FCAC4A" w14:textId="449352A7" w:rsidR="005C25EB" w:rsidRPr="00E01E60" w:rsidRDefault="00D8531B" w:rsidP="00E01E60">
      <w:pPr>
        <w:pStyle w:val="NoSpacing"/>
        <w:numPr>
          <w:ilvl w:val="0"/>
          <w:numId w:val="27"/>
        </w:numPr>
        <w:spacing w:after="100"/>
        <w:rPr>
          <w:rFonts w:ascii="Tahoma" w:hAnsi="Tahoma" w:cs="Tahoma"/>
          <w:sz w:val="22"/>
          <w:szCs w:val="22"/>
        </w:rPr>
      </w:pPr>
      <w:r w:rsidRPr="00E01E60">
        <w:rPr>
          <w:rFonts w:ascii="Tahoma" w:hAnsi="Tahoma" w:cs="Tahoma"/>
          <w:sz w:val="22"/>
          <w:szCs w:val="22"/>
        </w:rPr>
        <w:t>E</w:t>
      </w:r>
      <w:r w:rsidR="00E01E60">
        <w:rPr>
          <w:rFonts w:ascii="Tahoma" w:hAnsi="Tahoma" w:cs="Tahoma"/>
          <w:sz w:val="22"/>
          <w:szCs w:val="22"/>
        </w:rPr>
        <w:t>nt</w:t>
      </w:r>
      <w:r w:rsidRPr="00E01E60">
        <w:rPr>
          <w:rFonts w:ascii="Tahoma" w:hAnsi="Tahoma" w:cs="Tahoma"/>
          <w:sz w:val="22"/>
          <w:szCs w:val="22"/>
        </w:rPr>
        <w:t>repreneurial spirit and drive</w:t>
      </w:r>
      <w:r w:rsidR="00A44ABC">
        <w:rPr>
          <w:rFonts w:ascii="Tahoma" w:hAnsi="Tahoma" w:cs="Tahoma"/>
          <w:sz w:val="22"/>
          <w:szCs w:val="22"/>
        </w:rPr>
        <w:t>; a</w:t>
      </w:r>
      <w:r w:rsidRPr="00E01E60">
        <w:rPr>
          <w:rFonts w:ascii="Tahoma" w:hAnsi="Tahoma" w:cs="Tahoma"/>
          <w:sz w:val="22"/>
          <w:szCs w:val="22"/>
        </w:rPr>
        <w:t xml:space="preserve">n </w:t>
      </w:r>
      <w:r w:rsidRPr="00E01E60">
        <w:rPr>
          <w:rFonts w:ascii="Tahoma" w:eastAsia="Arial" w:hAnsi="Tahoma" w:cs="Tahoma"/>
          <w:sz w:val="22"/>
          <w:szCs w:val="22"/>
        </w:rPr>
        <w:t xml:space="preserve">eye for </w:t>
      </w:r>
      <w:r w:rsidRPr="00E01E60">
        <w:rPr>
          <w:rFonts w:ascii="Tahoma" w:hAnsi="Tahoma" w:cs="Tahoma"/>
          <w:sz w:val="22"/>
          <w:szCs w:val="22"/>
        </w:rPr>
        <w:t>strategic opportunities and innovative partnerships.</w:t>
      </w:r>
      <w:r w:rsidR="001A146D">
        <w:rPr>
          <w:rFonts w:ascii="Tahoma" w:hAnsi="Tahoma" w:cs="Tahoma"/>
          <w:sz w:val="22"/>
          <w:szCs w:val="22"/>
        </w:rPr>
        <w:t xml:space="preserve">  </w:t>
      </w:r>
    </w:p>
    <w:p w14:paraId="206A5C77" w14:textId="77777777" w:rsidR="005C25EB" w:rsidRDefault="005C25EB" w:rsidP="00E7404B">
      <w:pPr>
        <w:pStyle w:val="NoSpacing"/>
        <w:numPr>
          <w:ilvl w:val="0"/>
          <w:numId w:val="19"/>
        </w:numPr>
        <w:spacing w:after="120"/>
        <w:rPr>
          <w:rFonts w:ascii="Tahoma" w:hAnsi="Tahoma" w:cs="Tahoma"/>
          <w:sz w:val="22"/>
          <w:szCs w:val="22"/>
        </w:rPr>
      </w:pPr>
      <w:r w:rsidRPr="00E01E60">
        <w:rPr>
          <w:rFonts w:ascii="Tahoma" w:hAnsi="Tahoma" w:cs="Tahoma"/>
          <w:sz w:val="22"/>
          <w:szCs w:val="22"/>
        </w:rPr>
        <w:t>Commitment to the mission of the New Hampshire Community Loan Fund</w:t>
      </w:r>
      <w:r w:rsidR="00A110AB" w:rsidRPr="00E01E60">
        <w:rPr>
          <w:rFonts w:ascii="Tahoma" w:hAnsi="Tahoma" w:cs="Tahoma"/>
          <w:sz w:val="22"/>
          <w:szCs w:val="22"/>
        </w:rPr>
        <w:t>; being able</w:t>
      </w:r>
      <w:r w:rsidR="00661F13" w:rsidRPr="00E01E60">
        <w:rPr>
          <w:rFonts w:ascii="Tahoma" w:hAnsi="Tahoma" w:cs="Tahoma"/>
          <w:sz w:val="22"/>
          <w:szCs w:val="22"/>
        </w:rPr>
        <w:t xml:space="preserve"> to </w:t>
      </w:r>
      <w:r w:rsidR="00A110AB" w:rsidRPr="00E01E60">
        <w:rPr>
          <w:rFonts w:ascii="Tahoma" w:hAnsi="Tahoma" w:cs="Tahoma"/>
          <w:sz w:val="22"/>
          <w:szCs w:val="22"/>
        </w:rPr>
        <w:t xml:space="preserve">clearly </w:t>
      </w:r>
      <w:r w:rsidRPr="00E01E60">
        <w:rPr>
          <w:rFonts w:ascii="Tahoma" w:hAnsi="Tahoma" w:cs="Tahoma"/>
          <w:sz w:val="22"/>
          <w:szCs w:val="22"/>
        </w:rPr>
        <w:t xml:space="preserve">convey the </w:t>
      </w:r>
      <w:r w:rsidR="00661F13" w:rsidRPr="00E01E60">
        <w:rPr>
          <w:rFonts w:ascii="Tahoma" w:hAnsi="Tahoma" w:cs="Tahoma"/>
          <w:sz w:val="22"/>
          <w:szCs w:val="22"/>
        </w:rPr>
        <w:t xml:space="preserve">organization’s </w:t>
      </w:r>
      <w:r w:rsidRPr="00E01E60">
        <w:rPr>
          <w:rFonts w:ascii="Tahoma" w:hAnsi="Tahoma" w:cs="Tahoma"/>
          <w:sz w:val="22"/>
          <w:szCs w:val="22"/>
        </w:rPr>
        <w:t>vision and purpose.</w:t>
      </w:r>
    </w:p>
    <w:p w14:paraId="0D707B78" w14:textId="6C44C475" w:rsidR="000F5162" w:rsidRDefault="000F5162" w:rsidP="00E7404B">
      <w:pPr>
        <w:pStyle w:val="NoSpacing"/>
        <w:numPr>
          <w:ilvl w:val="0"/>
          <w:numId w:val="19"/>
        </w:numPr>
        <w:spacing w:after="120"/>
        <w:rPr>
          <w:rFonts w:ascii="Tahoma" w:hAnsi="Tahoma" w:cs="Tahoma"/>
          <w:sz w:val="22"/>
          <w:szCs w:val="22"/>
        </w:rPr>
      </w:pPr>
      <w:r w:rsidRPr="00E01E60">
        <w:rPr>
          <w:rFonts w:ascii="Tahoma" w:hAnsi="Tahoma" w:cs="Tahoma"/>
          <w:sz w:val="22"/>
          <w:szCs w:val="22"/>
        </w:rPr>
        <w:t>Dependability;</w:t>
      </w:r>
      <w:r w:rsidRPr="00E01E60">
        <w:rPr>
          <w:rFonts w:ascii="Tahoma" w:hAnsi="Tahoma" w:cs="Tahoma"/>
          <w:sz w:val="22"/>
          <w:szCs w:val="22"/>
        </w:rPr>
        <w:tab/>
        <w:t>being reliable, responsible and fulfilling obligations - motivated.</w:t>
      </w:r>
    </w:p>
    <w:p w14:paraId="3CF9A39B" w14:textId="77777777" w:rsidR="00D97131" w:rsidRDefault="00D97131" w:rsidP="0066626E">
      <w:pPr>
        <w:rPr>
          <w:b/>
        </w:rPr>
      </w:pPr>
    </w:p>
    <w:p w14:paraId="18B7644B" w14:textId="77777777" w:rsidR="0066626E" w:rsidRPr="005E6D8A" w:rsidRDefault="0066626E" w:rsidP="005E6D8A">
      <w:pPr>
        <w:spacing w:after="200"/>
        <w:rPr>
          <w:rFonts w:ascii="Tahoma" w:hAnsi="Tahoma" w:cs="Tahoma"/>
          <w:b/>
          <w:sz w:val="22"/>
          <w:szCs w:val="22"/>
        </w:rPr>
      </w:pPr>
      <w:r w:rsidRPr="005E6D8A">
        <w:rPr>
          <w:rFonts w:ascii="Tahoma" w:hAnsi="Tahoma" w:cs="Tahoma"/>
          <w:b/>
          <w:sz w:val="22"/>
          <w:szCs w:val="22"/>
        </w:rPr>
        <w:lastRenderedPageBreak/>
        <w:t xml:space="preserve">Compensation </w:t>
      </w:r>
    </w:p>
    <w:p w14:paraId="6CD2D645" w14:textId="2B399D43" w:rsidR="0066626E" w:rsidRPr="005F3C01" w:rsidRDefault="0066626E" w:rsidP="005E6D8A">
      <w:pPr>
        <w:spacing w:after="200"/>
        <w:rPr>
          <w:rFonts w:ascii="Tahoma" w:hAnsi="Tahoma" w:cs="Tahoma"/>
          <w:sz w:val="22"/>
          <w:szCs w:val="22"/>
        </w:rPr>
      </w:pPr>
      <w:r w:rsidRPr="005F3C01">
        <w:rPr>
          <w:rFonts w:ascii="Tahoma" w:hAnsi="Tahoma" w:cs="Tahoma"/>
          <w:sz w:val="22"/>
          <w:szCs w:val="22"/>
        </w:rPr>
        <w:t>The salary range for the position is $</w:t>
      </w:r>
      <w:r w:rsidR="00AF77B8" w:rsidRPr="005F3C01">
        <w:rPr>
          <w:rFonts w:ascii="Tahoma" w:hAnsi="Tahoma" w:cs="Tahoma"/>
          <w:sz w:val="22"/>
          <w:szCs w:val="22"/>
        </w:rPr>
        <w:t>175</w:t>
      </w:r>
      <w:r w:rsidR="00A44ABC">
        <w:rPr>
          <w:rFonts w:ascii="Tahoma" w:hAnsi="Tahoma" w:cs="Tahoma"/>
          <w:sz w:val="22"/>
          <w:szCs w:val="22"/>
        </w:rPr>
        <w:t>,000</w:t>
      </w:r>
      <w:r w:rsidR="00AF77B8" w:rsidRPr="005F3C01">
        <w:rPr>
          <w:rFonts w:ascii="Tahoma" w:hAnsi="Tahoma" w:cs="Tahoma"/>
          <w:sz w:val="22"/>
          <w:szCs w:val="22"/>
        </w:rPr>
        <w:t>-200,000, depending on experience</w:t>
      </w:r>
      <w:r w:rsidRPr="005F3C01">
        <w:rPr>
          <w:rFonts w:ascii="Tahoma" w:hAnsi="Tahoma" w:cs="Tahoma"/>
          <w:sz w:val="22"/>
          <w:szCs w:val="22"/>
        </w:rPr>
        <w:t xml:space="preserve">. In addition, the </w:t>
      </w:r>
      <w:r w:rsidR="00B01082" w:rsidRPr="005F3C01">
        <w:rPr>
          <w:rFonts w:ascii="Tahoma" w:hAnsi="Tahoma" w:cs="Tahoma"/>
          <w:sz w:val="22"/>
          <w:szCs w:val="22"/>
        </w:rPr>
        <w:t xml:space="preserve">Community Loan </w:t>
      </w:r>
      <w:r w:rsidRPr="005F3C01">
        <w:rPr>
          <w:rFonts w:ascii="Tahoma" w:hAnsi="Tahoma" w:cs="Tahoma"/>
          <w:sz w:val="22"/>
          <w:szCs w:val="22"/>
        </w:rPr>
        <w:t>Fund provides a comprehensive and flexible benefits package.</w:t>
      </w:r>
    </w:p>
    <w:p w14:paraId="6C670A80" w14:textId="77777777" w:rsidR="005E6D8A" w:rsidRPr="005F3C01" w:rsidRDefault="005E6D8A" w:rsidP="005E6D8A">
      <w:pPr>
        <w:pStyle w:val="NoSpacing"/>
        <w:spacing w:after="200"/>
        <w:rPr>
          <w:rFonts w:ascii="Tahoma" w:hAnsi="Tahoma" w:cs="Tahoma"/>
          <w:b/>
          <w:sz w:val="22"/>
          <w:szCs w:val="22"/>
        </w:rPr>
      </w:pPr>
      <w:r w:rsidRPr="005F3C01">
        <w:rPr>
          <w:rFonts w:ascii="Tahoma" w:hAnsi="Tahoma" w:cs="Tahoma"/>
          <w:b/>
          <w:sz w:val="22"/>
          <w:szCs w:val="22"/>
        </w:rPr>
        <w:t>Equal Opportunity Employer</w:t>
      </w:r>
    </w:p>
    <w:p w14:paraId="480AC025" w14:textId="77777777" w:rsidR="005E6D8A" w:rsidRPr="005F3C01" w:rsidRDefault="005E6D8A" w:rsidP="005E6D8A">
      <w:pPr>
        <w:pStyle w:val="NoSpacing"/>
        <w:spacing w:after="360"/>
        <w:rPr>
          <w:rFonts w:ascii="Tahoma" w:hAnsi="Tahoma" w:cs="Tahoma"/>
          <w:sz w:val="22"/>
          <w:szCs w:val="22"/>
        </w:rPr>
      </w:pPr>
      <w:r w:rsidRPr="005F3C01">
        <w:rPr>
          <w:rFonts w:ascii="Tahoma" w:hAnsi="Tahoma" w:cs="Tahoma"/>
          <w:sz w:val="22"/>
          <w:szCs w:val="22"/>
        </w:rPr>
        <w:t xml:space="preserve">Visit: </w:t>
      </w:r>
      <w:hyperlink r:id="rId11" w:history="1">
        <w:r w:rsidRPr="005F3C01">
          <w:rPr>
            <w:rStyle w:val="Hyperlink"/>
            <w:rFonts w:ascii="Tahoma" w:hAnsi="Tahoma" w:cs="Tahoma"/>
            <w:sz w:val="22"/>
            <w:szCs w:val="22"/>
          </w:rPr>
          <w:t>www.communityloanfund.org</w:t>
        </w:r>
      </w:hyperlink>
    </w:p>
    <w:p w14:paraId="24F13850" w14:textId="5F7A17A4" w:rsidR="005E6D8A" w:rsidRPr="005F3C01" w:rsidRDefault="0066626E" w:rsidP="005E6D8A">
      <w:pPr>
        <w:spacing w:after="200"/>
        <w:rPr>
          <w:rFonts w:ascii="Tahoma" w:hAnsi="Tahoma" w:cs="Tahoma"/>
          <w:sz w:val="22"/>
          <w:szCs w:val="22"/>
        </w:rPr>
      </w:pPr>
      <w:r w:rsidRPr="005F3C01">
        <w:rPr>
          <w:rFonts w:ascii="Tahoma" w:hAnsi="Tahoma" w:cs="Tahoma"/>
          <w:sz w:val="22"/>
          <w:szCs w:val="22"/>
        </w:rPr>
        <w:t xml:space="preserve">For more information, or to apply, contact David Erickson-Pearson, Erickson-Pearson Search, 8801 Creekside Way, Highlands Ranch, CO 80129. Phone: 303-703-6165. Cell: 720-244-3943. Email: </w:t>
      </w:r>
      <w:hyperlink r:id="rId12" w:history="1">
        <w:r w:rsidR="000E3999" w:rsidRPr="005F3C01">
          <w:rPr>
            <w:rStyle w:val="Hyperlink"/>
            <w:rFonts w:ascii="Tahoma" w:hAnsi="Tahoma" w:cs="Tahoma"/>
            <w:sz w:val="22"/>
            <w:szCs w:val="22"/>
          </w:rPr>
          <w:t>epdavid@earthlink.net</w:t>
        </w:r>
      </w:hyperlink>
      <w:r w:rsidRPr="005F3C01">
        <w:rPr>
          <w:rFonts w:ascii="Tahoma" w:hAnsi="Tahoma" w:cs="Tahoma"/>
          <w:sz w:val="22"/>
          <w:szCs w:val="22"/>
        </w:rPr>
        <w:t>.</w:t>
      </w:r>
    </w:p>
    <w:sectPr w:rsidR="005E6D8A" w:rsidRPr="005F3C01" w:rsidSect="005C31E6">
      <w:headerReference w:type="default" r:id="rId13"/>
      <w:pgSz w:w="12240" w:h="15840" w:code="1"/>
      <w:pgMar w:top="2160" w:right="1296" w:bottom="1152" w:left="1296"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8AB4" w14:textId="77777777" w:rsidR="00940E97" w:rsidRDefault="00940E97" w:rsidP="00DA38B6">
      <w:r>
        <w:separator/>
      </w:r>
    </w:p>
  </w:endnote>
  <w:endnote w:type="continuationSeparator" w:id="0">
    <w:p w14:paraId="6F3048AE" w14:textId="77777777" w:rsidR="00940E97" w:rsidRDefault="00940E97" w:rsidP="00D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6B31" w14:textId="77777777" w:rsidR="00C81405" w:rsidRDefault="00C81405">
    <w:pPr>
      <w:pStyle w:val="Footer"/>
    </w:pPr>
  </w:p>
  <w:p w14:paraId="5C26FF1B" w14:textId="77777777" w:rsidR="006120FC" w:rsidRPr="006120FC" w:rsidRDefault="006120FC" w:rsidP="00B7437F">
    <w:pPr>
      <w:pStyle w:val="Footer"/>
      <w:jc w:val="center"/>
      <w:rPr>
        <w:rFonts w:ascii="Georgia" w:hAnsi="Georgia"/>
        <w:color w:val="A6A6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FD676" w14:textId="77777777" w:rsidR="00940E97" w:rsidRDefault="00940E97" w:rsidP="00DA38B6">
      <w:r>
        <w:separator/>
      </w:r>
    </w:p>
  </w:footnote>
  <w:footnote w:type="continuationSeparator" w:id="0">
    <w:p w14:paraId="6C2932EF" w14:textId="77777777" w:rsidR="00940E97" w:rsidRDefault="00940E97" w:rsidP="00DA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00990089"/>
      <w:docPartObj>
        <w:docPartGallery w:val="Page Numbers (Top of Page)"/>
        <w:docPartUnique/>
      </w:docPartObj>
    </w:sdtPr>
    <w:sdtEndPr>
      <w:rPr>
        <w:noProof/>
      </w:rPr>
    </w:sdtEndPr>
    <w:sdtContent>
      <w:p w14:paraId="55ACAE22" w14:textId="77777777" w:rsidR="00AC1221" w:rsidRPr="00AC1221" w:rsidRDefault="00AC1221">
        <w:pPr>
          <w:pStyle w:val="Header"/>
          <w:jc w:val="center"/>
          <w:rPr>
            <w:b/>
          </w:rPr>
        </w:pPr>
      </w:p>
      <w:p w14:paraId="5CA1445D" w14:textId="77777777" w:rsidR="00AC1221" w:rsidRPr="00AC1221" w:rsidRDefault="00AC1221">
        <w:pPr>
          <w:pStyle w:val="Header"/>
          <w:jc w:val="center"/>
          <w:rPr>
            <w:b/>
          </w:rPr>
        </w:pPr>
      </w:p>
      <w:p w14:paraId="31C880D9" w14:textId="77777777" w:rsidR="00AC1221" w:rsidRPr="00AC1221" w:rsidRDefault="00AC1221">
        <w:pPr>
          <w:pStyle w:val="Header"/>
          <w:jc w:val="center"/>
          <w:rPr>
            <w:b/>
          </w:rPr>
        </w:pPr>
      </w:p>
      <w:p w14:paraId="7403CF3C" w14:textId="77777777" w:rsidR="00AC1221" w:rsidRPr="00AC1221" w:rsidRDefault="00AC1221">
        <w:pPr>
          <w:pStyle w:val="Header"/>
          <w:jc w:val="center"/>
          <w:rPr>
            <w:b/>
          </w:rPr>
        </w:pPr>
        <w:r w:rsidRPr="00AC1221">
          <w:rPr>
            <w:b/>
          </w:rPr>
          <w:t>-</w:t>
        </w:r>
        <w:r w:rsidRPr="00AC1221">
          <w:rPr>
            <w:b/>
          </w:rPr>
          <w:fldChar w:fldCharType="begin"/>
        </w:r>
        <w:r w:rsidRPr="00AC1221">
          <w:rPr>
            <w:b/>
          </w:rPr>
          <w:instrText xml:space="preserve"> PAGE   \* MERGEFORMAT </w:instrText>
        </w:r>
        <w:r w:rsidRPr="00AC1221">
          <w:rPr>
            <w:b/>
          </w:rPr>
          <w:fldChar w:fldCharType="separate"/>
        </w:r>
        <w:r w:rsidR="00F57DBB">
          <w:rPr>
            <w:b/>
            <w:noProof/>
          </w:rPr>
          <w:t>2</w:t>
        </w:r>
        <w:r w:rsidRPr="00AC1221">
          <w:rPr>
            <w:b/>
            <w:noProof/>
          </w:rPr>
          <w:fldChar w:fldCharType="end"/>
        </w:r>
        <w:r w:rsidRPr="00AC1221">
          <w:rPr>
            <w:b/>
            <w:noProof/>
          </w:rPr>
          <w:t>-</w:t>
        </w:r>
      </w:p>
    </w:sdtContent>
  </w:sdt>
  <w:p w14:paraId="513218CC" w14:textId="77777777" w:rsidR="00AC1221" w:rsidRDefault="00AC1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E739" w14:textId="77777777" w:rsidR="00B7437F" w:rsidRDefault="00513102">
    <w:pPr>
      <w:pStyle w:val="Header"/>
    </w:pPr>
    <w:r>
      <w:rPr>
        <w:noProof/>
      </w:rPr>
      <w:drawing>
        <wp:anchor distT="0" distB="0" distL="114300" distR="114300" simplePos="0" relativeHeight="251659264" behindDoc="1" locked="1" layoutInCell="0" allowOverlap="1" wp14:anchorId="23BDA4BA" wp14:editId="3D65441E">
          <wp:simplePos x="0" y="0"/>
          <wp:positionH relativeFrom="margin">
            <wp:align>center</wp:align>
          </wp:positionH>
          <wp:positionV relativeFrom="page">
            <wp:align>top</wp:align>
          </wp:positionV>
          <wp:extent cx="7772400" cy="1905000"/>
          <wp:effectExtent l="0" t="0" r="0" b="0"/>
          <wp:wrapNone/>
          <wp:docPr id="1" name="Picture 1" descr="c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f1.png"/>
                  <pic:cNvPicPr>
                    <a:picLocks noChangeAspect="1" noChangeArrowheads="1"/>
                  </pic:cNvPicPr>
                </pic:nvPicPr>
                <pic:blipFill>
                  <a:blip r:embed="rId1"/>
                  <a:srcRect/>
                  <a:stretch>
                    <a:fillRect/>
                  </a:stretch>
                </pic:blipFill>
                <pic:spPr bwMode="auto">
                  <a:xfrm>
                    <a:off x="0" y="0"/>
                    <a:ext cx="7772400" cy="1905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04327"/>
      <w:docPartObj>
        <w:docPartGallery w:val="Page Numbers (Top of Page)"/>
        <w:docPartUnique/>
      </w:docPartObj>
    </w:sdtPr>
    <w:sdtEndPr>
      <w:rPr>
        <w:noProof/>
      </w:rPr>
    </w:sdtEndPr>
    <w:sdtContent>
      <w:p w14:paraId="716C3358" w14:textId="51D95599" w:rsidR="00B229E9" w:rsidRDefault="00B229E9">
        <w:pPr>
          <w:pStyle w:val="Header"/>
          <w:jc w:val="center"/>
        </w:pPr>
        <w:r>
          <w:fldChar w:fldCharType="begin"/>
        </w:r>
        <w:r>
          <w:instrText xml:space="preserve"> PAGE   \* MERGEFORMAT </w:instrText>
        </w:r>
        <w:r>
          <w:fldChar w:fldCharType="separate"/>
        </w:r>
        <w:r w:rsidR="002C70F1">
          <w:rPr>
            <w:noProof/>
          </w:rPr>
          <w:t>2</w:t>
        </w:r>
        <w:r>
          <w:rPr>
            <w:noProof/>
          </w:rPr>
          <w:fldChar w:fldCharType="end"/>
        </w:r>
      </w:p>
    </w:sdtContent>
  </w:sdt>
  <w:p w14:paraId="60C54203" w14:textId="77777777" w:rsidR="00C17C8A" w:rsidRDefault="00C17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088"/>
    <w:multiLevelType w:val="hybridMultilevel"/>
    <w:tmpl w:val="0D1A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E17"/>
    <w:multiLevelType w:val="hybridMultilevel"/>
    <w:tmpl w:val="4CFA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38BE"/>
    <w:multiLevelType w:val="hybridMultilevel"/>
    <w:tmpl w:val="07A8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7B88"/>
    <w:multiLevelType w:val="hybridMultilevel"/>
    <w:tmpl w:val="CFA0EE0A"/>
    <w:lvl w:ilvl="0" w:tplc="2624A23E">
      <w:start w:val="1"/>
      <w:numFmt w:val="bullet"/>
      <w:lvlText w:val="•"/>
      <w:lvlJc w:val="left"/>
      <w:pPr>
        <w:ind w:left="720" w:hanging="360"/>
      </w:pPr>
      <w:rPr>
        <w:rFonts w:ascii="Times New Roman" w:eastAsia="Times New Roman" w:hAnsi="Times New Roman" w:hint="default"/>
        <w:w w:val="15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026FE"/>
    <w:multiLevelType w:val="hybridMultilevel"/>
    <w:tmpl w:val="208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C302D"/>
    <w:multiLevelType w:val="hybridMultilevel"/>
    <w:tmpl w:val="EB6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D3D44"/>
    <w:multiLevelType w:val="hybridMultilevel"/>
    <w:tmpl w:val="3AC4D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F6478"/>
    <w:multiLevelType w:val="hybridMultilevel"/>
    <w:tmpl w:val="3808186C"/>
    <w:lvl w:ilvl="0" w:tplc="2624A23E">
      <w:start w:val="1"/>
      <w:numFmt w:val="bullet"/>
      <w:lvlText w:val="•"/>
      <w:lvlJc w:val="left"/>
      <w:pPr>
        <w:ind w:left="720" w:hanging="360"/>
      </w:pPr>
      <w:rPr>
        <w:rFonts w:ascii="Times New Roman" w:eastAsia="Times New Roman" w:hAnsi="Times New Roman" w:hint="default"/>
        <w:w w:val="15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C81"/>
    <w:multiLevelType w:val="hybridMultilevel"/>
    <w:tmpl w:val="6FDC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503BA"/>
    <w:multiLevelType w:val="hybridMultilevel"/>
    <w:tmpl w:val="5E320B7A"/>
    <w:lvl w:ilvl="0" w:tplc="A282F774">
      <w:start w:val="1"/>
      <w:numFmt w:val="bullet"/>
      <w:lvlText w:val="•"/>
      <w:lvlJc w:val="left"/>
      <w:pPr>
        <w:ind w:hanging="328"/>
      </w:pPr>
      <w:rPr>
        <w:rFonts w:ascii="Times New Roman" w:eastAsia="Times New Roman" w:hAnsi="Times New Roman" w:hint="default"/>
        <w:w w:val="142"/>
        <w:sz w:val="24"/>
        <w:szCs w:val="24"/>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10" w15:restartNumberingAfterBreak="0">
    <w:nsid w:val="269F48E9"/>
    <w:multiLevelType w:val="hybridMultilevel"/>
    <w:tmpl w:val="95FC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B368B"/>
    <w:multiLevelType w:val="hybridMultilevel"/>
    <w:tmpl w:val="7A1AC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B1936"/>
    <w:multiLevelType w:val="hybridMultilevel"/>
    <w:tmpl w:val="9F3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10A68"/>
    <w:multiLevelType w:val="hybridMultilevel"/>
    <w:tmpl w:val="555C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40905"/>
    <w:multiLevelType w:val="hybridMultilevel"/>
    <w:tmpl w:val="6CF6B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46452"/>
    <w:multiLevelType w:val="hybridMultilevel"/>
    <w:tmpl w:val="19AE9E2C"/>
    <w:lvl w:ilvl="0" w:tplc="8362CD72">
      <w:start w:val="1"/>
      <w:numFmt w:val="bullet"/>
      <w:lvlText w:val="·"/>
      <w:lvlJc w:val="left"/>
      <w:pPr>
        <w:ind w:hanging="100"/>
      </w:pPr>
      <w:rPr>
        <w:rFonts w:ascii="Times New Roman" w:eastAsia="Times New Roman" w:hAnsi="Times New Roman" w:hint="default"/>
        <w:w w:val="58"/>
        <w:sz w:val="23"/>
        <w:szCs w:val="23"/>
      </w:rPr>
    </w:lvl>
    <w:lvl w:ilvl="1" w:tplc="A282F774">
      <w:start w:val="1"/>
      <w:numFmt w:val="bullet"/>
      <w:lvlText w:val="•"/>
      <w:lvlJc w:val="left"/>
      <w:pPr>
        <w:ind w:hanging="328"/>
      </w:pPr>
      <w:rPr>
        <w:rFonts w:ascii="Times New Roman" w:eastAsia="Times New Roman" w:hAnsi="Times New Roman" w:hint="default"/>
        <w:w w:val="142"/>
        <w:sz w:val="24"/>
        <w:szCs w:val="24"/>
      </w:rPr>
    </w:lvl>
    <w:lvl w:ilvl="2" w:tplc="6A04A994">
      <w:start w:val="1"/>
      <w:numFmt w:val="bullet"/>
      <w:lvlText w:val="•"/>
      <w:lvlJc w:val="left"/>
      <w:rPr>
        <w:rFonts w:hint="default"/>
      </w:rPr>
    </w:lvl>
    <w:lvl w:ilvl="3" w:tplc="030AF43C">
      <w:start w:val="1"/>
      <w:numFmt w:val="bullet"/>
      <w:lvlText w:val="•"/>
      <w:lvlJc w:val="left"/>
      <w:rPr>
        <w:rFonts w:hint="default"/>
      </w:rPr>
    </w:lvl>
    <w:lvl w:ilvl="4" w:tplc="51BACE9C">
      <w:start w:val="1"/>
      <w:numFmt w:val="bullet"/>
      <w:lvlText w:val="•"/>
      <w:lvlJc w:val="left"/>
      <w:rPr>
        <w:rFonts w:hint="default"/>
      </w:rPr>
    </w:lvl>
    <w:lvl w:ilvl="5" w:tplc="C546A064">
      <w:start w:val="1"/>
      <w:numFmt w:val="bullet"/>
      <w:lvlText w:val="•"/>
      <w:lvlJc w:val="left"/>
      <w:rPr>
        <w:rFonts w:hint="default"/>
      </w:rPr>
    </w:lvl>
    <w:lvl w:ilvl="6" w:tplc="B9B84D72">
      <w:start w:val="1"/>
      <w:numFmt w:val="bullet"/>
      <w:lvlText w:val="•"/>
      <w:lvlJc w:val="left"/>
      <w:rPr>
        <w:rFonts w:hint="default"/>
      </w:rPr>
    </w:lvl>
    <w:lvl w:ilvl="7" w:tplc="963E3BB0">
      <w:start w:val="1"/>
      <w:numFmt w:val="bullet"/>
      <w:lvlText w:val="•"/>
      <w:lvlJc w:val="left"/>
      <w:rPr>
        <w:rFonts w:hint="default"/>
      </w:rPr>
    </w:lvl>
    <w:lvl w:ilvl="8" w:tplc="5000966E">
      <w:start w:val="1"/>
      <w:numFmt w:val="bullet"/>
      <w:lvlText w:val="•"/>
      <w:lvlJc w:val="left"/>
      <w:rPr>
        <w:rFonts w:hint="default"/>
      </w:rPr>
    </w:lvl>
  </w:abstractNum>
  <w:abstractNum w:abstractNumId="16" w15:restartNumberingAfterBreak="0">
    <w:nsid w:val="44355AA1"/>
    <w:multiLevelType w:val="hybridMultilevel"/>
    <w:tmpl w:val="5CB6455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1F13C3"/>
    <w:multiLevelType w:val="hybridMultilevel"/>
    <w:tmpl w:val="81AC4AB2"/>
    <w:lvl w:ilvl="0" w:tplc="F30E1B64">
      <w:start w:val="1"/>
      <w:numFmt w:val="bullet"/>
      <w:lvlText w:val=""/>
      <w:lvlJc w:val="left"/>
      <w:pPr>
        <w:tabs>
          <w:tab w:val="num" w:pos="720"/>
        </w:tabs>
        <w:ind w:left="720" w:hanging="360"/>
      </w:pPr>
      <w:rPr>
        <w:rFonts w:ascii="Symbol" w:hAnsi="Symbol" w:hint="default"/>
        <w:sz w:val="20"/>
      </w:rPr>
    </w:lvl>
    <w:lvl w:ilvl="1" w:tplc="A4F601CE">
      <w:start w:val="1"/>
      <w:numFmt w:val="bullet"/>
      <w:lvlText w:val=""/>
      <w:lvlJc w:val="left"/>
      <w:pPr>
        <w:tabs>
          <w:tab w:val="num" w:pos="1440"/>
        </w:tabs>
        <w:ind w:left="1440" w:hanging="360"/>
      </w:pPr>
      <w:rPr>
        <w:rFonts w:ascii="Wingdings" w:hAnsi="Wingdings" w:hint="default"/>
      </w:rPr>
    </w:lvl>
    <w:lvl w:ilvl="2" w:tplc="62943A62" w:tentative="1">
      <w:start w:val="1"/>
      <w:numFmt w:val="bullet"/>
      <w:lvlText w:val=""/>
      <w:lvlJc w:val="left"/>
      <w:pPr>
        <w:tabs>
          <w:tab w:val="num" w:pos="2160"/>
        </w:tabs>
        <w:ind w:left="2160" w:hanging="360"/>
      </w:pPr>
      <w:rPr>
        <w:rFonts w:ascii="Wingdings" w:hAnsi="Wingdings" w:hint="default"/>
        <w:sz w:val="20"/>
      </w:rPr>
    </w:lvl>
    <w:lvl w:ilvl="3" w:tplc="2FB6DF3E" w:tentative="1">
      <w:start w:val="1"/>
      <w:numFmt w:val="bullet"/>
      <w:lvlText w:val=""/>
      <w:lvlJc w:val="left"/>
      <w:pPr>
        <w:tabs>
          <w:tab w:val="num" w:pos="2880"/>
        </w:tabs>
        <w:ind w:left="2880" w:hanging="360"/>
      </w:pPr>
      <w:rPr>
        <w:rFonts w:ascii="Wingdings" w:hAnsi="Wingdings" w:hint="default"/>
        <w:sz w:val="20"/>
      </w:rPr>
    </w:lvl>
    <w:lvl w:ilvl="4" w:tplc="D26C2020" w:tentative="1">
      <w:start w:val="1"/>
      <w:numFmt w:val="bullet"/>
      <w:lvlText w:val=""/>
      <w:lvlJc w:val="left"/>
      <w:pPr>
        <w:tabs>
          <w:tab w:val="num" w:pos="3600"/>
        </w:tabs>
        <w:ind w:left="3600" w:hanging="360"/>
      </w:pPr>
      <w:rPr>
        <w:rFonts w:ascii="Wingdings" w:hAnsi="Wingdings" w:hint="default"/>
        <w:sz w:val="20"/>
      </w:rPr>
    </w:lvl>
    <w:lvl w:ilvl="5" w:tplc="B9B034DC" w:tentative="1">
      <w:start w:val="1"/>
      <w:numFmt w:val="bullet"/>
      <w:lvlText w:val=""/>
      <w:lvlJc w:val="left"/>
      <w:pPr>
        <w:tabs>
          <w:tab w:val="num" w:pos="4320"/>
        </w:tabs>
        <w:ind w:left="4320" w:hanging="360"/>
      </w:pPr>
      <w:rPr>
        <w:rFonts w:ascii="Wingdings" w:hAnsi="Wingdings" w:hint="default"/>
        <w:sz w:val="20"/>
      </w:rPr>
    </w:lvl>
    <w:lvl w:ilvl="6" w:tplc="4A006496" w:tentative="1">
      <w:start w:val="1"/>
      <w:numFmt w:val="bullet"/>
      <w:lvlText w:val=""/>
      <w:lvlJc w:val="left"/>
      <w:pPr>
        <w:tabs>
          <w:tab w:val="num" w:pos="5040"/>
        </w:tabs>
        <w:ind w:left="5040" w:hanging="360"/>
      </w:pPr>
      <w:rPr>
        <w:rFonts w:ascii="Wingdings" w:hAnsi="Wingdings" w:hint="default"/>
        <w:sz w:val="20"/>
      </w:rPr>
    </w:lvl>
    <w:lvl w:ilvl="7" w:tplc="522481E2" w:tentative="1">
      <w:start w:val="1"/>
      <w:numFmt w:val="bullet"/>
      <w:lvlText w:val=""/>
      <w:lvlJc w:val="left"/>
      <w:pPr>
        <w:tabs>
          <w:tab w:val="num" w:pos="5760"/>
        </w:tabs>
        <w:ind w:left="5760" w:hanging="360"/>
      </w:pPr>
      <w:rPr>
        <w:rFonts w:ascii="Wingdings" w:hAnsi="Wingdings" w:hint="default"/>
        <w:sz w:val="20"/>
      </w:rPr>
    </w:lvl>
    <w:lvl w:ilvl="8" w:tplc="59BCED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E7199"/>
    <w:multiLevelType w:val="hybridMultilevel"/>
    <w:tmpl w:val="C868E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59238D"/>
    <w:multiLevelType w:val="hybridMultilevel"/>
    <w:tmpl w:val="2BBE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D7AE4"/>
    <w:multiLevelType w:val="hybridMultilevel"/>
    <w:tmpl w:val="9F08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7640E"/>
    <w:multiLevelType w:val="hybridMultilevel"/>
    <w:tmpl w:val="940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10993"/>
    <w:multiLevelType w:val="multilevel"/>
    <w:tmpl w:val="EF6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10728"/>
    <w:multiLevelType w:val="hybridMultilevel"/>
    <w:tmpl w:val="83F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D57A7"/>
    <w:multiLevelType w:val="hybridMultilevel"/>
    <w:tmpl w:val="B84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E1CE7"/>
    <w:multiLevelType w:val="hybridMultilevel"/>
    <w:tmpl w:val="0898EFBA"/>
    <w:lvl w:ilvl="0" w:tplc="04090001">
      <w:start w:val="1"/>
      <w:numFmt w:val="bullet"/>
      <w:lvlText w:val=""/>
      <w:lvlJc w:val="left"/>
      <w:pPr>
        <w:ind w:left="720" w:hanging="360"/>
      </w:pPr>
      <w:rPr>
        <w:rFonts w:ascii="Symbol" w:hAnsi="Symbol" w:hint="default"/>
        <w:w w:val="15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C5F2C"/>
    <w:multiLevelType w:val="hybridMultilevel"/>
    <w:tmpl w:val="C9C8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91C1C"/>
    <w:multiLevelType w:val="hybridMultilevel"/>
    <w:tmpl w:val="0E92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66F71"/>
    <w:multiLevelType w:val="hybridMultilevel"/>
    <w:tmpl w:val="198A1F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E4DCC"/>
    <w:multiLevelType w:val="hybridMultilevel"/>
    <w:tmpl w:val="98CC6958"/>
    <w:lvl w:ilvl="0" w:tplc="30C0C3AC">
      <w:numFmt w:val="bullet"/>
      <w:lvlText w:val=""/>
      <w:lvlJc w:val="left"/>
      <w:pPr>
        <w:ind w:left="720" w:hanging="360"/>
      </w:pPr>
      <w:rPr>
        <w:rFonts w:ascii="Symbol" w:eastAsiaTheme="minorHAnsi" w:hAnsi="Symbol" w:cstheme="minorBidi" w:hint="default"/>
        <w:w w:val="15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D4E9C"/>
    <w:multiLevelType w:val="hybridMultilevel"/>
    <w:tmpl w:val="FD9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9"/>
  </w:num>
  <w:num w:numId="5">
    <w:abstractNumId w:val="28"/>
  </w:num>
  <w:num w:numId="6">
    <w:abstractNumId w:val="17"/>
  </w:num>
  <w:num w:numId="7">
    <w:abstractNumId w:val="16"/>
  </w:num>
  <w:num w:numId="8">
    <w:abstractNumId w:val="30"/>
  </w:num>
  <w:num w:numId="9">
    <w:abstractNumId w:val="2"/>
  </w:num>
  <w:num w:numId="10">
    <w:abstractNumId w:val="27"/>
  </w:num>
  <w:num w:numId="11">
    <w:abstractNumId w:val="12"/>
  </w:num>
  <w:num w:numId="12">
    <w:abstractNumId w:val="20"/>
  </w:num>
  <w:num w:numId="13">
    <w:abstractNumId w:val="18"/>
  </w:num>
  <w:num w:numId="14">
    <w:abstractNumId w:val="24"/>
  </w:num>
  <w:num w:numId="15">
    <w:abstractNumId w:val="0"/>
  </w:num>
  <w:num w:numId="16">
    <w:abstractNumId w:val="21"/>
  </w:num>
  <w:num w:numId="17">
    <w:abstractNumId w:val="1"/>
  </w:num>
  <w:num w:numId="18">
    <w:abstractNumId w:val="4"/>
  </w:num>
  <w:num w:numId="19">
    <w:abstractNumId w:val="8"/>
  </w:num>
  <w:num w:numId="20">
    <w:abstractNumId w:val="23"/>
  </w:num>
  <w:num w:numId="21">
    <w:abstractNumId w:val="5"/>
  </w:num>
  <w:num w:numId="22">
    <w:abstractNumId w:val="15"/>
  </w:num>
  <w:num w:numId="23">
    <w:abstractNumId w:val="7"/>
  </w:num>
  <w:num w:numId="24">
    <w:abstractNumId w:val="9"/>
  </w:num>
  <w:num w:numId="25">
    <w:abstractNumId w:val="3"/>
  </w:num>
  <w:num w:numId="26">
    <w:abstractNumId w:val="29"/>
  </w:num>
  <w:num w:numId="27">
    <w:abstractNumId w:val="26"/>
  </w:num>
  <w:num w:numId="28">
    <w:abstractNumId w:val="25"/>
  </w:num>
  <w:num w:numId="29">
    <w:abstractNumId w:val="22"/>
  </w:num>
  <w:num w:numId="30">
    <w:abstractNumId w:val="6"/>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D5"/>
    <w:rsid w:val="00010226"/>
    <w:rsid w:val="00026E9B"/>
    <w:rsid w:val="00030613"/>
    <w:rsid w:val="000368A0"/>
    <w:rsid w:val="0004230C"/>
    <w:rsid w:val="0006381B"/>
    <w:rsid w:val="00071DC9"/>
    <w:rsid w:val="000B4E0F"/>
    <w:rsid w:val="000C79C5"/>
    <w:rsid w:val="000D324C"/>
    <w:rsid w:val="000D6ADA"/>
    <w:rsid w:val="000E3999"/>
    <w:rsid w:val="000E6B5A"/>
    <w:rsid w:val="000F5162"/>
    <w:rsid w:val="000F5376"/>
    <w:rsid w:val="0011408B"/>
    <w:rsid w:val="001153E7"/>
    <w:rsid w:val="0012408A"/>
    <w:rsid w:val="001466ED"/>
    <w:rsid w:val="00172258"/>
    <w:rsid w:val="00185807"/>
    <w:rsid w:val="00187C44"/>
    <w:rsid w:val="00192391"/>
    <w:rsid w:val="00194113"/>
    <w:rsid w:val="001A146D"/>
    <w:rsid w:val="001B70ED"/>
    <w:rsid w:val="00220C1B"/>
    <w:rsid w:val="0022609B"/>
    <w:rsid w:val="00237EC7"/>
    <w:rsid w:val="00256410"/>
    <w:rsid w:val="002776EA"/>
    <w:rsid w:val="002807C1"/>
    <w:rsid w:val="00282383"/>
    <w:rsid w:val="002B3B88"/>
    <w:rsid w:val="002C70F1"/>
    <w:rsid w:val="002E1955"/>
    <w:rsid w:val="002E677B"/>
    <w:rsid w:val="002F09A4"/>
    <w:rsid w:val="002F0AF1"/>
    <w:rsid w:val="003018A9"/>
    <w:rsid w:val="00303524"/>
    <w:rsid w:val="00305867"/>
    <w:rsid w:val="003064A3"/>
    <w:rsid w:val="00314A77"/>
    <w:rsid w:val="003239E6"/>
    <w:rsid w:val="0033756D"/>
    <w:rsid w:val="003425A7"/>
    <w:rsid w:val="0034536D"/>
    <w:rsid w:val="003616B1"/>
    <w:rsid w:val="003716A8"/>
    <w:rsid w:val="003826E0"/>
    <w:rsid w:val="00382C7C"/>
    <w:rsid w:val="003B6080"/>
    <w:rsid w:val="003D5E5B"/>
    <w:rsid w:val="00421EA6"/>
    <w:rsid w:val="00425E36"/>
    <w:rsid w:val="00433A06"/>
    <w:rsid w:val="004524C8"/>
    <w:rsid w:val="00452BC4"/>
    <w:rsid w:val="00457A07"/>
    <w:rsid w:val="00464CCD"/>
    <w:rsid w:val="00473EF9"/>
    <w:rsid w:val="00484927"/>
    <w:rsid w:val="004A0F07"/>
    <w:rsid w:val="004B4FEF"/>
    <w:rsid w:val="004C150C"/>
    <w:rsid w:val="004D6DE9"/>
    <w:rsid w:val="004D7FA3"/>
    <w:rsid w:val="004E1F9B"/>
    <w:rsid w:val="004E2201"/>
    <w:rsid w:val="00513102"/>
    <w:rsid w:val="00517EA0"/>
    <w:rsid w:val="005267A7"/>
    <w:rsid w:val="0053607E"/>
    <w:rsid w:val="00543E2F"/>
    <w:rsid w:val="00543E6F"/>
    <w:rsid w:val="00551CE8"/>
    <w:rsid w:val="005564AD"/>
    <w:rsid w:val="00592F3F"/>
    <w:rsid w:val="005B3775"/>
    <w:rsid w:val="005C1763"/>
    <w:rsid w:val="005C25EB"/>
    <w:rsid w:val="005C31E6"/>
    <w:rsid w:val="005C6735"/>
    <w:rsid w:val="005E6D8A"/>
    <w:rsid w:val="005F1442"/>
    <w:rsid w:val="005F3C01"/>
    <w:rsid w:val="006034EE"/>
    <w:rsid w:val="006120FC"/>
    <w:rsid w:val="0061365F"/>
    <w:rsid w:val="00620C1B"/>
    <w:rsid w:val="00624262"/>
    <w:rsid w:val="00626712"/>
    <w:rsid w:val="006427FC"/>
    <w:rsid w:val="00642C81"/>
    <w:rsid w:val="006506F7"/>
    <w:rsid w:val="00653C41"/>
    <w:rsid w:val="00656344"/>
    <w:rsid w:val="00661F13"/>
    <w:rsid w:val="0066626E"/>
    <w:rsid w:val="00671DA6"/>
    <w:rsid w:val="0067594A"/>
    <w:rsid w:val="0068448E"/>
    <w:rsid w:val="006A4408"/>
    <w:rsid w:val="006D5501"/>
    <w:rsid w:val="006D57DA"/>
    <w:rsid w:val="00734A9B"/>
    <w:rsid w:val="0073510D"/>
    <w:rsid w:val="00740A63"/>
    <w:rsid w:val="00746554"/>
    <w:rsid w:val="00750417"/>
    <w:rsid w:val="00750CB1"/>
    <w:rsid w:val="00770862"/>
    <w:rsid w:val="00774D10"/>
    <w:rsid w:val="007760F2"/>
    <w:rsid w:val="00777C82"/>
    <w:rsid w:val="00781B3D"/>
    <w:rsid w:val="007A235E"/>
    <w:rsid w:val="007D1644"/>
    <w:rsid w:val="007E1F0B"/>
    <w:rsid w:val="007E490B"/>
    <w:rsid w:val="007F16D0"/>
    <w:rsid w:val="007F5A72"/>
    <w:rsid w:val="00801153"/>
    <w:rsid w:val="00815D42"/>
    <w:rsid w:val="00833667"/>
    <w:rsid w:val="008436D5"/>
    <w:rsid w:val="008442D2"/>
    <w:rsid w:val="00864887"/>
    <w:rsid w:val="008833DE"/>
    <w:rsid w:val="008921EA"/>
    <w:rsid w:val="00897FBD"/>
    <w:rsid w:val="008B659C"/>
    <w:rsid w:val="008C6AF3"/>
    <w:rsid w:val="008C7692"/>
    <w:rsid w:val="008D2E87"/>
    <w:rsid w:val="008E3FE2"/>
    <w:rsid w:val="008F309B"/>
    <w:rsid w:val="00901035"/>
    <w:rsid w:val="00912826"/>
    <w:rsid w:val="00915DF6"/>
    <w:rsid w:val="00940E97"/>
    <w:rsid w:val="009418DB"/>
    <w:rsid w:val="009442ED"/>
    <w:rsid w:val="0095441E"/>
    <w:rsid w:val="00960050"/>
    <w:rsid w:val="00965C2D"/>
    <w:rsid w:val="00984935"/>
    <w:rsid w:val="0099521B"/>
    <w:rsid w:val="00997B1A"/>
    <w:rsid w:val="009A1AF5"/>
    <w:rsid w:val="009B2899"/>
    <w:rsid w:val="009B2C93"/>
    <w:rsid w:val="009B460A"/>
    <w:rsid w:val="009C1517"/>
    <w:rsid w:val="009C53B5"/>
    <w:rsid w:val="009C7AAE"/>
    <w:rsid w:val="009E7247"/>
    <w:rsid w:val="009F41EA"/>
    <w:rsid w:val="00A015DC"/>
    <w:rsid w:val="00A02E99"/>
    <w:rsid w:val="00A10B3C"/>
    <w:rsid w:val="00A110AB"/>
    <w:rsid w:val="00A1782C"/>
    <w:rsid w:val="00A209C4"/>
    <w:rsid w:val="00A2579A"/>
    <w:rsid w:val="00A279E5"/>
    <w:rsid w:val="00A34BEA"/>
    <w:rsid w:val="00A44ABC"/>
    <w:rsid w:val="00A4683B"/>
    <w:rsid w:val="00A478A9"/>
    <w:rsid w:val="00A47E28"/>
    <w:rsid w:val="00A626A1"/>
    <w:rsid w:val="00A6577F"/>
    <w:rsid w:val="00A70B1A"/>
    <w:rsid w:val="00A81510"/>
    <w:rsid w:val="00A86A46"/>
    <w:rsid w:val="00A945A8"/>
    <w:rsid w:val="00AB0B4D"/>
    <w:rsid w:val="00AB56FD"/>
    <w:rsid w:val="00AC1221"/>
    <w:rsid w:val="00AC5245"/>
    <w:rsid w:val="00AF49F7"/>
    <w:rsid w:val="00AF77B8"/>
    <w:rsid w:val="00B01082"/>
    <w:rsid w:val="00B0324E"/>
    <w:rsid w:val="00B03570"/>
    <w:rsid w:val="00B12900"/>
    <w:rsid w:val="00B211FA"/>
    <w:rsid w:val="00B2298F"/>
    <w:rsid w:val="00B229E9"/>
    <w:rsid w:val="00B50A54"/>
    <w:rsid w:val="00B55D01"/>
    <w:rsid w:val="00B6274F"/>
    <w:rsid w:val="00B64940"/>
    <w:rsid w:val="00B7437F"/>
    <w:rsid w:val="00B83A53"/>
    <w:rsid w:val="00B85386"/>
    <w:rsid w:val="00B87B6C"/>
    <w:rsid w:val="00B92FF9"/>
    <w:rsid w:val="00BA24A3"/>
    <w:rsid w:val="00BA3725"/>
    <w:rsid w:val="00BC2B17"/>
    <w:rsid w:val="00BD30BB"/>
    <w:rsid w:val="00BE6D0F"/>
    <w:rsid w:val="00BF1205"/>
    <w:rsid w:val="00C062B5"/>
    <w:rsid w:val="00C17C8A"/>
    <w:rsid w:val="00C221CC"/>
    <w:rsid w:val="00C30352"/>
    <w:rsid w:val="00C3198D"/>
    <w:rsid w:val="00C4708F"/>
    <w:rsid w:val="00C479FA"/>
    <w:rsid w:val="00C51A2F"/>
    <w:rsid w:val="00C567BA"/>
    <w:rsid w:val="00C71C0B"/>
    <w:rsid w:val="00C7382F"/>
    <w:rsid w:val="00C81405"/>
    <w:rsid w:val="00C8365E"/>
    <w:rsid w:val="00C932A7"/>
    <w:rsid w:val="00CA3DD7"/>
    <w:rsid w:val="00CB4004"/>
    <w:rsid w:val="00CB45DB"/>
    <w:rsid w:val="00CC6AFA"/>
    <w:rsid w:val="00CE0088"/>
    <w:rsid w:val="00CE32F8"/>
    <w:rsid w:val="00CE4B68"/>
    <w:rsid w:val="00CF24F1"/>
    <w:rsid w:val="00D06D94"/>
    <w:rsid w:val="00D11B13"/>
    <w:rsid w:val="00D41905"/>
    <w:rsid w:val="00D524D7"/>
    <w:rsid w:val="00D6737E"/>
    <w:rsid w:val="00D728C0"/>
    <w:rsid w:val="00D7619C"/>
    <w:rsid w:val="00D80362"/>
    <w:rsid w:val="00D80CBB"/>
    <w:rsid w:val="00D84B7A"/>
    <w:rsid w:val="00D8531B"/>
    <w:rsid w:val="00D86159"/>
    <w:rsid w:val="00D95BD5"/>
    <w:rsid w:val="00D97131"/>
    <w:rsid w:val="00DA38B6"/>
    <w:rsid w:val="00DA4442"/>
    <w:rsid w:val="00DA64DC"/>
    <w:rsid w:val="00DB34B1"/>
    <w:rsid w:val="00DC6947"/>
    <w:rsid w:val="00DE3FC8"/>
    <w:rsid w:val="00DF3374"/>
    <w:rsid w:val="00E01E60"/>
    <w:rsid w:val="00E0607B"/>
    <w:rsid w:val="00E21FB1"/>
    <w:rsid w:val="00E30508"/>
    <w:rsid w:val="00E65EFE"/>
    <w:rsid w:val="00E6692C"/>
    <w:rsid w:val="00E66B44"/>
    <w:rsid w:val="00E70726"/>
    <w:rsid w:val="00E71F84"/>
    <w:rsid w:val="00E7404B"/>
    <w:rsid w:val="00E84FC1"/>
    <w:rsid w:val="00E9415C"/>
    <w:rsid w:val="00EA1E15"/>
    <w:rsid w:val="00EB3DE5"/>
    <w:rsid w:val="00EC2AB1"/>
    <w:rsid w:val="00ED5276"/>
    <w:rsid w:val="00EE241E"/>
    <w:rsid w:val="00EF0DDA"/>
    <w:rsid w:val="00F06C70"/>
    <w:rsid w:val="00F1286C"/>
    <w:rsid w:val="00F151CF"/>
    <w:rsid w:val="00F34B73"/>
    <w:rsid w:val="00F43E7F"/>
    <w:rsid w:val="00F556D0"/>
    <w:rsid w:val="00F57DBB"/>
    <w:rsid w:val="00F8049B"/>
    <w:rsid w:val="00F806E3"/>
    <w:rsid w:val="00FA00BB"/>
    <w:rsid w:val="00FE1A9D"/>
    <w:rsid w:val="00FE2B7D"/>
    <w:rsid w:val="00FF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08EE0"/>
  <w15:docId w15:val="{5E376A56-DFC7-4016-906A-8E400946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B5"/>
    <w:rPr>
      <w:rFonts w:ascii="Times New Roman" w:eastAsia="Times New Roman" w:hAnsi="Times New Roman"/>
      <w:sz w:val="24"/>
      <w:szCs w:val="24"/>
    </w:rPr>
  </w:style>
  <w:style w:type="paragraph" w:styleId="Heading1">
    <w:name w:val="heading 1"/>
    <w:basedOn w:val="Normal"/>
    <w:next w:val="Normal"/>
    <w:link w:val="Heading1Char"/>
    <w:qFormat/>
    <w:rsid w:val="009C53B5"/>
    <w:pPr>
      <w:keepNext/>
      <w:outlineLvl w:val="0"/>
    </w:pPr>
    <w:rPr>
      <w:u w:val="single"/>
    </w:rPr>
  </w:style>
  <w:style w:type="paragraph" w:styleId="Heading2">
    <w:name w:val="heading 2"/>
    <w:basedOn w:val="Normal"/>
    <w:next w:val="Normal"/>
    <w:link w:val="Heading2Char"/>
    <w:uiPriority w:val="9"/>
    <w:semiHidden/>
    <w:unhideWhenUsed/>
    <w:qFormat/>
    <w:rsid w:val="0012408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2408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8B6"/>
    <w:pPr>
      <w:tabs>
        <w:tab w:val="center" w:pos="4680"/>
        <w:tab w:val="right" w:pos="9360"/>
      </w:tabs>
    </w:pPr>
  </w:style>
  <w:style w:type="character" w:customStyle="1" w:styleId="HeaderChar">
    <w:name w:val="Header Char"/>
    <w:basedOn w:val="DefaultParagraphFont"/>
    <w:link w:val="Header"/>
    <w:uiPriority w:val="99"/>
    <w:rsid w:val="00DA38B6"/>
    <w:rPr>
      <w:rFonts w:ascii="Georgia" w:hAnsi="Georgia"/>
    </w:rPr>
  </w:style>
  <w:style w:type="paragraph" w:styleId="Footer">
    <w:name w:val="footer"/>
    <w:basedOn w:val="Normal"/>
    <w:link w:val="FooterChar"/>
    <w:uiPriority w:val="99"/>
    <w:unhideWhenUsed/>
    <w:rsid w:val="00DA38B6"/>
    <w:pPr>
      <w:tabs>
        <w:tab w:val="center" w:pos="4680"/>
        <w:tab w:val="right" w:pos="9360"/>
      </w:tabs>
    </w:pPr>
  </w:style>
  <w:style w:type="character" w:customStyle="1" w:styleId="FooterChar">
    <w:name w:val="Footer Char"/>
    <w:basedOn w:val="DefaultParagraphFont"/>
    <w:link w:val="Footer"/>
    <w:uiPriority w:val="99"/>
    <w:rsid w:val="00DA38B6"/>
    <w:rPr>
      <w:rFonts w:ascii="Georgia" w:hAnsi="Georgia"/>
    </w:rPr>
  </w:style>
  <w:style w:type="paragraph" w:styleId="BalloonText">
    <w:name w:val="Balloon Text"/>
    <w:basedOn w:val="Normal"/>
    <w:link w:val="BalloonTextChar"/>
    <w:uiPriority w:val="99"/>
    <w:semiHidden/>
    <w:unhideWhenUsed/>
    <w:rsid w:val="00DA38B6"/>
    <w:rPr>
      <w:rFonts w:ascii="Tahoma" w:hAnsi="Tahoma" w:cs="Tahoma"/>
      <w:sz w:val="16"/>
      <w:szCs w:val="16"/>
    </w:rPr>
  </w:style>
  <w:style w:type="character" w:customStyle="1" w:styleId="BalloonTextChar">
    <w:name w:val="Balloon Text Char"/>
    <w:basedOn w:val="DefaultParagraphFont"/>
    <w:link w:val="BalloonText"/>
    <w:uiPriority w:val="99"/>
    <w:semiHidden/>
    <w:rsid w:val="00DA38B6"/>
    <w:rPr>
      <w:rFonts w:ascii="Tahoma" w:hAnsi="Tahoma" w:cs="Tahoma"/>
      <w:sz w:val="16"/>
      <w:szCs w:val="16"/>
    </w:rPr>
  </w:style>
  <w:style w:type="character" w:customStyle="1" w:styleId="Heading1Char">
    <w:name w:val="Heading 1 Char"/>
    <w:basedOn w:val="DefaultParagraphFont"/>
    <w:link w:val="Heading1"/>
    <w:rsid w:val="009C53B5"/>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E70726"/>
    <w:rPr>
      <w:color w:val="0000FF"/>
      <w:u w:val="single"/>
    </w:rPr>
  </w:style>
  <w:style w:type="character" w:styleId="Strong">
    <w:name w:val="Strong"/>
    <w:basedOn w:val="DefaultParagraphFont"/>
    <w:qFormat/>
    <w:rsid w:val="00F556D0"/>
    <w:rPr>
      <w:b/>
      <w:bCs/>
    </w:rPr>
  </w:style>
  <w:style w:type="paragraph" w:styleId="Title">
    <w:name w:val="Title"/>
    <w:basedOn w:val="Normal"/>
    <w:link w:val="TitleChar"/>
    <w:qFormat/>
    <w:rsid w:val="00960050"/>
    <w:pPr>
      <w:jc w:val="center"/>
    </w:pPr>
    <w:rPr>
      <w:b/>
      <w:szCs w:val="20"/>
    </w:rPr>
  </w:style>
  <w:style w:type="character" w:customStyle="1" w:styleId="TitleChar">
    <w:name w:val="Title Char"/>
    <w:basedOn w:val="DefaultParagraphFont"/>
    <w:link w:val="Title"/>
    <w:rsid w:val="00960050"/>
    <w:rPr>
      <w:rFonts w:ascii="Times New Roman" w:eastAsia="Times New Roman" w:hAnsi="Times New Roman"/>
      <w:b/>
      <w:sz w:val="24"/>
    </w:rPr>
  </w:style>
  <w:style w:type="character" w:styleId="CommentReference">
    <w:name w:val="annotation reference"/>
    <w:basedOn w:val="DefaultParagraphFont"/>
    <w:uiPriority w:val="99"/>
    <w:semiHidden/>
    <w:unhideWhenUsed/>
    <w:rsid w:val="00E30508"/>
    <w:rPr>
      <w:sz w:val="16"/>
      <w:szCs w:val="16"/>
    </w:rPr>
  </w:style>
  <w:style w:type="paragraph" w:styleId="CommentText">
    <w:name w:val="annotation text"/>
    <w:basedOn w:val="Normal"/>
    <w:link w:val="CommentTextChar"/>
    <w:uiPriority w:val="99"/>
    <w:semiHidden/>
    <w:unhideWhenUsed/>
    <w:rsid w:val="00E30508"/>
    <w:rPr>
      <w:sz w:val="20"/>
      <w:szCs w:val="20"/>
    </w:rPr>
  </w:style>
  <w:style w:type="character" w:customStyle="1" w:styleId="CommentTextChar">
    <w:name w:val="Comment Text Char"/>
    <w:basedOn w:val="DefaultParagraphFont"/>
    <w:link w:val="CommentText"/>
    <w:uiPriority w:val="99"/>
    <w:semiHidden/>
    <w:rsid w:val="00E305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0508"/>
    <w:rPr>
      <w:b/>
      <w:bCs/>
    </w:rPr>
  </w:style>
  <w:style w:type="character" w:customStyle="1" w:styleId="CommentSubjectChar">
    <w:name w:val="Comment Subject Char"/>
    <w:basedOn w:val="CommentTextChar"/>
    <w:link w:val="CommentSubject"/>
    <w:uiPriority w:val="99"/>
    <w:semiHidden/>
    <w:rsid w:val="00E30508"/>
    <w:rPr>
      <w:rFonts w:ascii="Times New Roman" w:eastAsia="Times New Roman" w:hAnsi="Times New Roman"/>
      <w:b/>
      <w:bCs/>
    </w:rPr>
  </w:style>
  <w:style w:type="character" w:customStyle="1" w:styleId="Heading2Char">
    <w:name w:val="Heading 2 Char"/>
    <w:basedOn w:val="DefaultParagraphFont"/>
    <w:link w:val="Heading2"/>
    <w:uiPriority w:val="9"/>
    <w:semiHidden/>
    <w:rsid w:val="001240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2408A"/>
    <w:rPr>
      <w:rFonts w:ascii="Cambria" w:eastAsia="Times New Roman" w:hAnsi="Cambria" w:cs="Times New Roman"/>
      <w:b/>
      <w:bCs/>
      <w:sz w:val="26"/>
      <w:szCs w:val="26"/>
    </w:rPr>
  </w:style>
  <w:style w:type="paragraph" w:styleId="ListParagraph">
    <w:name w:val="List Paragraph"/>
    <w:basedOn w:val="Normal"/>
    <w:uiPriority w:val="1"/>
    <w:qFormat/>
    <w:rsid w:val="00C567BA"/>
    <w:pPr>
      <w:ind w:left="720"/>
      <w:contextualSpacing/>
    </w:pPr>
    <w:rPr>
      <w:szCs w:val="20"/>
    </w:rPr>
  </w:style>
  <w:style w:type="paragraph" w:styleId="BodyText">
    <w:name w:val="Body Text"/>
    <w:basedOn w:val="Normal"/>
    <w:link w:val="BodyTextChar"/>
    <w:semiHidden/>
    <w:rsid w:val="00303524"/>
    <w:rPr>
      <w:sz w:val="28"/>
      <w:szCs w:val="20"/>
    </w:rPr>
  </w:style>
  <w:style w:type="character" w:customStyle="1" w:styleId="BodyTextChar">
    <w:name w:val="Body Text Char"/>
    <w:basedOn w:val="DefaultParagraphFont"/>
    <w:link w:val="BodyText"/>
    <w:semiHidden/>
    <w:rsid w:val="00303524"/>
    <w:rPr>
      <w:rFonts w:ascii="Times New Roman" w:eastAsia="Times New Roman" w:hAnsi="Times New Roman"/>
      <w:sz w:val="28"/>
    </w:rPr>
  </w:style>
  <w:style w:type="paragraph" w:customStyle="1" w:styleId="Default">
    <w:name w:val="Default"/>
    <w:rsid w:val="00592F3F"/>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5C25EB"/>
    <w:rPr>
      <w:rFonts w:ascii="Times New Roman" w:eastAsia="Times New Roman" w:hAnsi="Times New Roman"/>
      <w:sz w:val="24"/>
    </w:rPr>
  </w:style>
  <w:style w:type="paragraph" w:styleId="NormalWeb">
    <w:name w:val="Normal (Web)"/>
    <w:basedOn w:val="Normal"/>
    <w:uiPriority w:val="99"/>
    <w:semiHidden/>
    <w:unhideWhenUsed/>
    <w:rsid w:val="00237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58804">
      <w:bodyDiv w:val="1"/>
      <w:marLeft w:val="0"/>
      <w:marRight w:val="0"/>
      <w:marTop w:val="0"/>
      <w:marBottom w:val="0"/>
      <w:divBdr>
        <w:top w:val="none" w:sz="0" w:space="0" w:color="auto"/>
        <w:left w:val="none" w:sz="0" w:space="0" w:color="auto"/>
        <w:bottom w:val="none" w:sz="0" w:space="0" w:color="auto"/>
        <w:right w:val="none" w:sz="0" w:space="0" w:color="auto"/>
      </w:divBdr>
    </w:div>
    <w:div w:id="20698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david@earth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loanfu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023A-77AB-45F8-8A3D-442A8A72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New Hampshire Community Loan Fund</Company>
  <LinksUpToDate>false</LinksUpToDate>
  <CharactersWithSpaces>12973</CharactersWithSpaces>
  <SharedDoc>false</SharedDoc>
  <HLinks>
    <vt:vector size="12" baseType="variant">
      <vt:variant>
        <vt:i4>5767185</vt:i4>
      </vt:variant>
      <vt:variant>
        <vt:i4>3</vt:i4>
      </vt:variant>
      <vt:variant>
        <vt:i4>0</vt:i4>
      </vt:variant>
      <vt:variant>
        <vt:i4>5</vt:i4>
      </vt:variant>
      <vt:variant>
        <vt:lpwstr>http://www.communityloanfund.org/</vt:lpwstr>
      </vt:variant>
      <vt:variant>
        <vt:lpwstr/>
      </vt:variant>
      <vt:variant>
        <vt:i4>1769525</vt:i4>
      </vt:variant>
      <vt:variant>
        <vt:i4>0</vt:i4>
      </vt:variant>
      <vt:variant>
        <vt:i4>0</vt:i4>
      </vt:variant>
      <vt:variant>
        <vt:i4>5</vt:i4>
      </vt:variant>
      <vt:variant>
        <vt:lpwstr>mailto:jobopening@communityloanfund.org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Varnum</dc:creator>
  <cp:lastModifiedBy>David Erickson-Pearson</cp:lastModifiedBy>
  <cp:revision>2</cp:revision>
  <cp:lastPrinted>2016-04-01T20:57:00Z</cp:lastPrinted>
  <dcterms:created xsi:type="dcterms:W3CDTF">2020-10-08T20:42:00Z</dcterms:created>
  <dcterms:modified xsi:type="dcterms:W3CDTF">2020-10-08T20:42:00Z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